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D70B" w14:textId="77777777" w:rsidR="001E54F2" w:rsidRDefault="00161E08" w:rsidP="00044EC8">
      <w:pPr>
        <w:spacing w:before="240"/>
        <w:jc w:val="center"/>
        <w:outlineLvl w:val="0"/>
        <w:rPr>
          <w:b/>
          <w:sz w:val="28"/>
          <w:szCs w:val="28"/>
          <w:u w:val="single"/>
        </w:rPr>
      </w:pPr>
      <w:r>
        <w:rPr>
          <w:b/>
          <w:sz w:val="28"/>
          <w:szCs w:val="28"/>
          <w:u w:val="single"/>
        </w:rPr>
        <w:t>Use of the Experimental Room at DCPT</w:t>
      </w:r>
    </w:p>
    <w:p w14:paraId="7768BCA0" w14:textId="77777777" w:rsidR="001E54F2" w:rsidRDefault="00161E08">
      <w:pPr>
        <w:spacing w:before="240"/>
      </w:pPr>
      <w:r>
        <w:t xml:space="preserve"> </w:t>
      </w:r>
    </w:p>
    <w:p w14:paraId="08193B18" w14:textId="77777777" w:rsidR="001E54F2" w:rsidRDefault="00161E08">
      <w:pPr>
        <w:spacing w:before="240"/>
      </w:pPr>
      <w:r>
        <w:t>This document describes the experimental facilities, setup and standard operating procedures for planning, booking and performing experiments in the Experimental Room of the DCPT.</w:t>
      </w:r>
    </w:p>
    <w:p w14:paraId="4AFCA9A9" w14:textId="77777777" w:rsidR="001E54F2" w:rsidRDefault="00161E08">
      <w:pPr>
        <w:spacing w:before="240"/>
      </w:pPr>
      <w:r>
        <w:t xml:space="preserve"> </w:t>
      </w:r>
    </w:p>
    <w:p w14:paraId="5A059D19" w14:textId="77777777" w:rsidR="001E54F2" w:rsidRDefault="00161E08" w:rsidP="00044EC8">
      <w:pPr>
        <w:spacing w:before="240"/>
        <w:outlineLvl w:val="0"/>
        <w:rPr>
          <w:b/>
          <w:sz w:val="28"/>
          <w:szCs w:val="28"/>
        </w:rPr>
      </w:pPr>
      <w:r>
        <w:rPr>
          <w:b/>
          <w:sz w:val="28"/>
          <w:szCs w:val="28"/>
        </w:rPr>
        <w:t>1. Description of rooms and equipment</w:t>
      </w:r>
    </w:p>
    <w:p w14:paraId="2468A6B8" w14:textId="77777777" w:rsidR="001E54F2" w:rsidRDefault="00161E08">
      <w:pPr>
        <w:spacing w:before="240"/>
        <w:rPr>
          <w:i/>
        </w:rPr>
      </w:pPr>
      <w:r>
        <w:rPr>
          <w:i/>
        </w:rPr>
        <w:t>The Experimental Room at Plan 2 of DCPT is equipped with:</w:t>
      </w:r>
    </w:p>
    <w:p w14:paraId="5DD0A421" w14:textId="10D08ADB" w:rsidR="001E54F2" w:rsidRDefault="00161E08">
      <w:pPr>
        <w:numPr>
          <w:ilvl w:val="0"/>
          <w:numId w:val="2"/>
        </w:numPr>
        <w:spacing w:before="240"/>
      </w:pPr>
      <w:r>
        <w:t xml:space="preserve">Horizontal Varian </w:t>
      </w:r>
      <w:proofErr w:type="spellStart"/>
      <w:r>
        <w:t>ProBeam</w:t>
      </w:r>
      <w:proofErr w:type="spellEnd"/>
      <w:r>
        <w:t xml:space="preserve"> beamline for proton pencil beam scanning with the same nozzle and beam quality as in the three clinical gantry rooms (energy range: 70-244 MeV, fixed angle: 90°, beam current range on target: 0.5-15 </w:t>
      </w:r>
      <w:proofErr w:type="spellStart"/>
      <w:r>
        <w:t>nA</w:t>
      </w:r>
      <w:proofErr w:type="spellEnd"/>
      <w:r>
        <w:t>, max. field: 30x40 cm</w:t>
      </w:r>
      <w:r>
        <w:rPr>
          <w:vertAlign w:val="superscript"/>
        </w:rPr>
        <w:t>2</w:t>
      </w:r>
      <w:r>
        <w:t>, max dose rate: 10</w:t>
      </w:r>
      <w:r>
        <w:rPr>
          <w:vertAlign w:val="superscript"/>
        </w:rPr>
        <w:t>6</w:t>
      </w:r>
      <w:r>
        <w:t xml:space="preserve"> MU/min, SAD: 228 cm, slots for range shifters)</w:t>
      </w:r>
    </w:p>
    <w:p w14:paraId="2835642D" w14:textId="77777777" w:rsidR="001E54F2" w:rsidRDefault="00161E08">
      <w:pPr>
        <w:numPr>
          <w:ilvl w:val="0"/>
          <w:numId w:val="2"/>
        </w:numPr>
      </w:pPr>
      <w:r>
        <w:t>Movable couch (size = 53×193 cm</w:t>
      </w:r>
      <w:r>
        <w:rPr>
          <w:vertAlign w:val="superscript"/>
        </w:rPr>
        <w:t>2</w:t>
      </w:r>
      <w:r>
        <w:t>) on robotic arm</w:t>
      </w:r>
    </w:p>
    <w:p w14:paraId="2350D230" w14:textId="77777777" w:rsidR="001E54F2" w:rsidRDefault="00161E08">
      <w:pPr>
        <w:numPr>
          <w:ilvl w:val="0"/>
          <w:numId w:val="2"/>
        </w:numPr>
      </w:pPr>
      <w:r>
        <w:t>5 m distance between the nozzle and the end wall for experimental setup</w:t>
      </w:r>
    </w:p>
    <w:p w14:paraId="6E9C4BFC" w14:textId="77777777" w:rsidR="001E54F2" w:rsidRDefault="00161E08">
      <w:pPr>
        <w:numPr>
          <w:ilvl w:val="0"/>
          <w:numId w:val="2"/>
        </w:numPr>
      </w:pPr>
      <w:r>
        <w:t>Room lasers marking the beam isocenter</w:t>
      </w:r>
    </w:p>
    <w:p w14:paraId="7D1BE67F" w14:textId="77777777" w:rsidR="001E54F2" w:rsidRDefault="00161E08">
      <w:pPr>
        <w:numPr>
          <w:ilvl w:val="0"/>
          <w:numId w:val="2"/>
        </w:numPr>
      </w:pPr>
      <w:proofErr w:type="spellStart"/>
      <w:r>
        <w:t>Gasmixer</w:t>
      </w:r>
      <w:proofErr w:type="spellEnd"/>
      <w:r>
        <w:t xml:space="preserve"> for (vacuum/O</w:t>
      </w:r>
      <w:r>
        <w:rPr>
          <w:vertAlign w:val="subscript"/>
        </w:rPr>
        <w:t>2</w:t>
      </w:r>
      <w:r>
        <w:t>) anesthesia and oxygen modifications</w:t>
      </w:r>
    </w:p>
    <w:p w14:paraId="3266A254" w14:textId="77777777" w:rsidR="001E54F2" w:rsidRDefault="00161E08">
      <w:pPr>
        <w:spacing w:before="240"/>
      </w:pPr>
      <w:r>
        <w:t>In particular cases, depending on the Application, gantry rooms at DCPT might be occasionally available for the researchers as well.</w:t>
      </w:r>
    </w:p>
    <w:p w14:paraId="266E44A9" w14:textId="77777777" w:rsidR="001E54F2" w:rsidRDefault="001E54F2">
      <w:pPr>
        <w:spacing w:before="240"/>
      </w:pPr>
    </w:p>
    <w:p w14:paraId="6F4CE08E" w14:textId="77777777" w:rsidR="001E54F2" w:rsidRDefault="00161E08" w:rsidP="00044EC8">
      <w:pPr>
        <w:spacing w:before="240"/>
        <w:outlineLvl w:val="0"/>
        <w:rPr>
          <w:i/>
        </w:rPr>
      </w:pPr>
      <w:r>
        <w:rPr>
          <w:i/>
        </w:rPr>
        <w:t>Additional equipment and software at DCPT</w:t>
      </w:r>
    </w:p>
    <w:p w14:paraId="734FADA1" w14:textId="77777777" w:rsidR="001E54F2" w:rsidRDefault="00161E08">
      <w:pPr>
        <w:numPr>
          <w:ilvl w:val="0"/>
          <w:numId w:val="11"/>
        </w:numPr>
        <w:spacing w:before="240"/>
      </w:pPr>
      <w:r>
        <w:t>Varian’s ECLIPSE treatment planning system</w:t>
      </w:r>
    </w:p>
    <w:p w14:paraId="52C4F80B" w14:textId="77777777" w:rsidR="001E54F2" w:rsidRDefault="00161E08">
      <w:pPr>
        <w:numPr>
          <w:ilvl w:val="0"/>
          <w:numId w:val="11"/>
        </w:numPr>
      </w:pPr>
      <w:r>
        <w:t>Solid water plates (area: 30×30 and 20×20 cm</w:t>
      </w:r>
      <w:r>
        <w:rPr>
          <w:vertAlign w:val="superscript"/>
        </w:rPr>
        <w:t>2</w:t>
      </w:r>
      <w:r>
        <w:t>, thickness: 0.2, 0.5, 1, 2, and 5 cm)</w:t>
      </w:r>
    </w:p>
    <w:p w14:paraId="696C8FE4" w14:textId="77777777" w:rsidR="001E54F2" w:rsidRDefault="00161E08">
      <w:pPr>
        <w:numPr>
          <w:ilvl w:val="0"/>
          <w:numId w:val="11"/>
        </w:numPr>
      </w:pPr>
      <w:r>
        <w:rPr>
          <w:color w:val="222222"/>
          <w:highlight w:val="white"/>
        </w:rPr>
        <w:t>EPDMk2+ electronic personal dosimeters</w:t>
      </w:r>
    </w:p>
    <w:p w14:paraId="04D90C20" w14:textId="77777777" w:rsidR="001E54F2" w:rsidRDefault="00161E08">
      <w:pPr>
        <w:numPr>
          <w:ilvl w:val="0"/>
          <w:numId w:val="11"/>
        </w:numPr>
        <w:rPr>
          <w:color w:val="222222"/>
          <w:highlight w:val="white"/>
        </w:rPr>
      </w:pPr>
      <w:proofErr w:type="spellStart"/>
      <w:r>
        <w:rPr>
          <w:color w:val="222222"/>
          <w:highlight w:val="white"/>
        </w:rPr>
        <w:t>RadEye</w:t>
      </w:r>
      <w:proofErr w:type="spellEnd"/>
      <w:r>
        <w:rPr>
          <w:color w:val="222222"/>
          <w:highlight w:val="white"/>
        </w:rPr>
        <w:t xml:space="preserve"> B20-ER multi-purpose survey meter</w:t>
      </w:r>
    </w:p>
    <w:p w14:paraId="15B2E97D" w14:textId="77777777" w:rsidR="001E54F2" w:rsidRDefault="001E54F2">
      <w:pPr>
        <w:spacing w:before="240"/>
        <w:rPr>
          <w:i/>
        </w:rPr>
      </w:pPr>
    </w:p>
    <w:p w14:paraId="55FADDC6" w14:textId="77777777" w:rsidR="001E54F2" w:rsidRDefault="00161E08">
      <w:pPr>
        <w:spacing w:before="240"/>
        <w:rPr>
          <w:i/>
        </w:rPr>
      </w:pPr>
      <w:r>
        <w:rPr>
          <w:i/>
        </w:rPr>
        <w:t>The in vivo facility at Plan 1 of DCPT is equipped with:</w:t>
      </w:r>
    </w:p>
    <w:p w14:paraId="141AD8F6" w14:textId="77777777" w:rsidR="001E54F2" w:rsidRDefault="00161E08">
      <w:pPr>
        <w:numPr>
          <w:ilvl w:val="0"/>
          <w:numId w:val="9"/>
        </w:numPr>
        <w:spacing w:before="240"/>
      </w:pPr>
      <w:r>
        <w:t xml:space="preserve">Two </w:t>
      </w:r>
      <w:proofErr w:type="spellStart"/>
      <w:r>
        <w:t>scanclime</w:t>
      </w:r>
      <w:proofErr w:type="spellEnd"/>
      <w:r>
        <w:t xml:space="preserve"> racks, which can fit 60 cages, and house 200 mice at the time (cages are available)</w:t>
      </w:r>
    </w:p>
    <w:p w14:paraId="65021BA6" w14:textId="77777777" w:rsidR="001E54F2" w:rsidRDefault="00161E08">
      <w:pPr>
        <w:numPr>
          <w:ilvl w:val="0"/>
          <w:numId w:val="9"/>
        </w:numPr>
      </w:pPr>
      <w:proofErr w:type="spellStart"/>
      <w:r>
        <w:t>Flowbench</w:t>
      </w:r>
      <w:proofErr w:type="spellEnd"/>
      <w:r>
        <w:t xml:space="preserve"> for animal handling</w:t>
      </w:r>
    </w:p>
    <w:p w14:paraId="1CEB97AF" w14:textId="77777777" w:rsidR="001E54F2" w:rsidRDefault="00161E08">
      <w:pPr>
        <w:numPr>
          <w:ilvl w:val="0"/>
          <w:numId w:val="9"/>
        </w:numPr>
      </w:pPr>
      <w:proofErr w:type="spellStart"/>
      <w:r>
        <w:t>Gasmixer</w:t>
      </w:r>
      <w:proofErr w:type="spellEnd"/>
      <w:r>
        <w:t xml:space="preserve"> for (vacuum/O</w:t>
      </w:r>
      <w:r>
        <w:rPr>
          <w:vertAlign w:val="subscript"/>
        </w:rPr>
        <w:t>2</w:t>
      </w:r>
      <w:r>
        <w:t>) anesthesia and oxygen modifications</w:t>
      </w:r>
    </w:p>
    <w:p w14:paraId="1526C907" w14:textId="77777777" w:rsidR="001E54F2" w:rsidRDefault="00161E08">
      <w:pPr>
        <w:numPr>
          <w:ilvl w:val="0"/>
          <w:numId w:val="9"/>
        </w:numPr>
      </w:pPr>
      <w:r>
        <w:t>Refrigerator and freezer</w:t>
      </w:r>
    </w:p>
    <w:p w14:paraId="0BFACAB7" w14:textId="77777777" w:rsidR="001E54F2" w:rsidRDefault="00161E08">
      <w:pPr>
        <w:spacing w:before="240"/>
        <w:rPr>
          <w:b/>
        </w:rPr>
      </w:pPr>
      <w:r>
        <w:rPr>
          <w:b/>
        </w:rPr>
        <w:t xml:space="preserve"> </w:t>
      </w:r>
    </w:p>
    <w:p w14:paraId="2F3F98A9" w14:textId="77777777" w:rsidR="001E54F2" w:rsidRDefault="00161E08">
      <w:pPr>
        <w:spacing w:before="240"/>
        <w:rPr>
          <w:i/>
        </w:rPr>
      </w:pPr>
      <w:r>
        <w:rPr>
          <w:i/>
        </w:rPr>
        <w:lastRenderedPageBreak/>
        <w:t>The In vitro facility at Plan 1 of DCPT is equipped with:</w:t>
      </w:r>
    </w:p>
    <w:p w14:paraId="35D05E7E" w14:textId="77777777" w:rsidR="001E54F2" w:rsidRDefault="00161E08">
      <w:pPr>
        <w:numPr>
          <w:ilvl w:val="0"/>
          <w:numId w:val="8"/>
        </w:numPr>
      </w:pPr>
      <w:r>
        <w:t>Two CO2 incubators (medium sized)</w:t>
      </w:r>
    </w:p>
    <w:p w14:paraId="15C5CC1C" w14:textId="77777777" w:rsidR="001E54F2" w:rsidRDefault="00161E08">
      <w:pPr>
        <w:numPr>
          <w:ilvl w:val="0"/>
          <w:numId w:val="8"/>
        </w:numPr>
      </w:pPr>
      <w:r>
        <w:t>Two laminar cabinets</w:t>
      </w:r>
    </w:p>
    <w:p w14:paraId="60341AD2" w14:textId="77777777" w:rsidR="001E54F2" w:rsidRDefault="00161E08">
      <w:pPr>
        <w:numPr>
          <w:ilvl w:val="0"/>
          <w:numId w:val="8"/>
        </w:numPr>
      </w:pPr>
      <w:r>
        <w:t>Microscopes</w:t>
      </w:r>
    </w:p>
    <w:p w14:paraId="49F5E386" w14:textId="77777777" w:rsidR="001E54F2" w:rsidRDefault="00161E08">
      <w:pPr>
        <w:numPr>
          <w:ilvl w:val="0"/>
          <w:numId w:val="8"/>
        </w:numPr>
      </w:pPr>
      <w:proofErr w:type="spellStart"/>
      <w:r>
        <w:t>Gasmixer</w:t>
      </w:r>
      <w:proofErr w:type="spellEnd"/>
      <w:r>
        <w:t xml:space="preserve"> for modifications of gas levels</w:t>
      </w:r>
    </w:p>
    <w:p w14:paraId="79266178" w14:textId="77777777" w:rsidR="001E54F2" w:rsidRDefault="00161E08">
      <w:pPr>
        <w:spacing w:before="240"/>
        <w:rPr>
          <w:b/>
        </w:rPr>
      </w:pPr>
      <w:r>
        <w:rPr>
          <w:i/>
        </w:rPr>
        <w:t xml:space="preserve"> </w:t>
      </w:r>
    </w:p>
    <w:p w14:paraId="507637F9" w14:textId="77777777" w:rsidR="001E54F2" w:rsidRDefault="00161E08" w:rsidP="00044EC8">
      <w:pPr>
        <w:spacing w:before="240"/>
        <w:outlineLvl w:val="0"/>
      </w:pPr>
      <w:r>
        <w:rPr>
          <w:b/>
          <w:sz w:val="28"/>
          <w:szCs w:val="28"/>
        </w:rPr>
        <w:t>2. Contact Details</w:t>
      </w:r>
    </w:p>
    <w:p w14:paraId="3333B6DA" w14:textId="57EF2554" w:rsidR="00F01B49" w:rsidRDefault="00F01B49">
      <w:pPr>
        <w:spacing w:before="240"/>
      </w:pPr>
      <w:r>
        <w:t>A Local Contact at DCPT will be assigned to the Applicant by contacting the research director at DCPT, Professor Cai Grau (</w:t>
      </w:r>
      <w:r w:rsidRPr="004221DC">
        <w:rPr>
          <w:b/>
          <w:bCs/>
          <w:u w:val="single"/>
        </w:rPr>
        <w:t>cai.grau@rm.dk</w:t>
      </w:r>
      <w:r>
        <w:t>).</w:t>
      </w:r>
    </w:p>
    <w:p w14:paraId="5D9C1DEE" w14:textId="39497176" w:rsidR="001E54F2" w:rsidRDefault="00161E08">
      <w:pPr>
        <w:spacing w:before="240"/>
      </w:pPr>
      <w:r>
        <w:t>Applicant’s Team is requested to contact</w:t>
      </w:r>
      <w:r w:rsidR="00F01B49">
        <w:t xml:space="preserve"> their assigned Local Contact at DCPT </w:t>
      </w:r>
      <w:r>
        <w:t>prior to the experiment for:</w:t>
      </w:r>
    </w:p>
    <w:p w14:paraId="49352846" w14:textId="77777777" w:rsidR="001E54F2" w:rsidRDefault="00161E08">
      <w:pPr>
        <w:numPr>
          <w:ilvl w:val="0"/>
          <w:numId w:val="6"/>
        </w:numPr>
        <w:spacing w:before="240"/>
      </w:pPr>
      <w:r>
        <w:t>Submission of applications (see Section 4),</w:t>
      </w:r>
    </w:p>
    <w:p w14:paraId="1756E617" w14:textId="77777777" w:rsidR="001E54F2" w:rsidRDefault="00161E08">
      <w:pPr>
        <w:numPr>
          <w:ilvl w:val="0"/>
          <w:numId w:val="6"/>
        </w:numPr>
      </w:pPr>
      <w:r>
        <w:t>Booking the experimental time (see Section 5),</w:t>
      </w:r>
    </w:p>
    <w:p w14:paraId="7BC5BFF7" w14:textId="77777777" w:rsidR="001E54F2" w:rsidRDefault="00161E08">
      <w:pPr>
        <w:numPr>
          <w:ilvl w:val="0"/>
          <w:numId w:val="6"/>
        </w:numPr>
      </w:pPr>
      <w:r>
        <w:t>Daily preparation and performing the irradiations (see Section 8).</w:t>
      </w:r>
    </w:p>
    <w:p w14:paraId="6C626F19" w14:textId="51929FD2" w:rsidR="001E54F2" w:rsidRDefault="00161E08">
      <w:pPr>
        <w:spacing w:before="240"/>
      </w:pPr>
      <w:r>
        <w:t xml:space="preserve">Some of these activities might be performed by another authorized person (after consulting with the </w:t>
      </w:r>
      <w:r w:rsidR="00F01B49">
        <w:t>local contact</w:t>
      </w:r>
      <w:r>
        <w:t>).</w:t>
      </w:r>
    </w:p>
    <w:p w14:paraId="174D0267" w14:textId="010A20F9" w:rsidR="001E54F2" w:rsidRDefault="00161E08">
      <w:pPr>
        <w:spacing w:before="240"/>
      </w:pPr>
      <w:r>
        <w:t xml:space="preserve">Users are encouraged to contact </w:t>
      </w:r>
      <w:r w:rsidR="00F01B49">
        <w:t xml:space="preserve">the DCPT contact </w:t>
      </w:r>
      <w:r>
        <w:t>in case of any questions regarding the research work in the Experimental Room and the Animal Facility at DCPT.</w:t>
      </w:r>
    </w:p>
    <w:p w14:paraId="3E2ADB3A" w14:textId="77777777" w:rsidR="00F01B49" w:rsidRPr="00590CAE" w:rsidRDefault="00F01B49" w:rsidP="00590CAE">
      <w:pPr>
        <w:spacing w:before="240"/>
        <w:outlineLvl w:val="0"/>
        <w:rPr>
          <w:b/>
          <w:sz w:val="28"/>
        </w:rPr>
      </w:pPr>
    </w:p>
    <w:p w14:paraId="4701FC3D" w14:textId="71D97358" w:rsidR="001E54F2" w:rsidRDefault="00161E08" w:rsidP="00044EC8">
      <w:pPr>
        <w:spacing w:before="240"/>
        <w:outlineLvl w:val="0"/>
        <w:rPr>
          <w:b/>
          <w:sz w:val="28"/>
          <w:szCs w:val="28"/>
        </w:rPr>
      </w:pPr>
      <w:r>
        <w:rPr>
          <w:b/>
          <w:sz w:val="28"/>
          <w:szCs w:val="28"/>
        </w:rPr>
        <w:t>3. Handling of experimental animals and equipment</w:t>
      </w:r>
    </w:p>
    <w:p w14:paraId="32369DEF" w14:textId="77777777" w:rsidR="001E54F2" w:rsidRDefault="00161E08">
      <w:pPr>
        <w:spacing w:before="240"/>
        <w:rPr>
          <w:i/>
        </w:rPr>
      </w:pPr>
      <w:r>
        <w:rPr>
          <w:i/>
        </w:rPr>
        <w:t>Internal experiments</w:t>
      </w:r>
    </w:p>
    <w:p w14:paraId="74559FA8" w14:textId="77777777" w:rsidR="001E54F2" w:rsidRDefault="00161E08">
      <w:pPr>
        <w:spacing w:before="240"/>
      </w:pPr>
      <w:r>
        <w:t>For internal experiments from Experimental Clinical Oncology, Department of Oncology (ECO), animals will be prepared at either ECO´s animal facility, or at the DCPT animal facility for temporary housing. The animals will be transported in closed boxes from ECO to the preparation table adjacent to the control room at the experimental room at DCPT.</w:t>
      </w:r>
    </w:p>
    <w:p w14:paraId="13DAD4F6" w14:textId="77777777" w:rsidR="001E54F2" w:rsidRDefault="001E54F2">
      <w:pPr>
        <w:spacing w:before="240"/>
        <w:rPr>
          <w:i/>
        </w:rPr>
      </w:pPr>
    </w:p>
    <w:p w14:paraId="4D28AE9E" w14:textId="77777777" w:rsidR="001E54F2" w:rsidRDefault="00161E08">
      <w:pPr>
        <w:spacing w:before="240"/>
        <w:rPr>
          <w:i/>
        </w:rPr>
      </w:pPr>
      <w:r>
        <w:rPr>
          <w:i/>
        </w:rPr>
        <w:t>For in vivo experiments:</w:t>
      </w:r>
    </w:p>
    <w:p w14:paraId="2CBFC7A7" w14:textId="77777777" w:rsidR="001E54F2" w:rsidRDefault="00161E08">
      <w:pPr>
        <w:spacing w:before="240"/>
      </w:pPr>
      <w:r>
        <w:t>All users are responsible for obtaining license for the animal experiment by the Animal Experiments Inspectorate.</w:t>
      </w:r>
    </w:p>
    <w:p w14:paraId="545B2CDB" w14:textId="77777777" w:rsidR="001E54F2" w:rsidRDefault="00161E08">
      <w:pPr>
        <w:spacing w:before="240"/>
      </w:pPr>
      <w:r>
        <w:t xml:space="preserve">This must be in place before the beam room can be booked. Only animals with a clean health status are permitted in DCPT (both in the Experimental Room and in the gantry rooms). This </w:t>
      </w:r>
      <w:r>
        <w:lastRenderedPageBreak/>
        <w:t xml:space="preserve">requires that animals are clean from pathogens specified by </w:t>
      </w:r>
      <w:proofErr w:type="spellStart"/>
      <w:r>
        <w:t>Felasa</w:t>
      </w:r>
      <w:proofErr w:type="spellEnd"/>
      <w:r>
        <w:t xml:space="preserve"> and health certificate must be provided (</w:t>
      </w:r>
      <w:hyperlink r:id="rId7">
        <w:r>
          <w:rPr>
            <w:color w:val="1155CC"/>
            <w:u w:val="single"/>
          </w:rPr>
          <w:t>http://www.felasa.eu/working-groups/recommendation/recommendations-for-health-monitoring-of-rodent-and-rabbit-colonies/</w:t>
        </w:r>
      </w:hyperlink>
      <w:r>
        <w:t>).</w:t>
      </w:r>
    </w:p>
    <w:p w14:paraId="48D4A992" w14:textId="77777777" w:rsidR="001E54F2" w:rsidRDefault="00161E08">
      <w:pPr>
        <w:spacing w:before="240"/>
      </w:pPr>
      <w:r>
        <w:t>The animals can be brought to DCPT up to 7 days before experimental start to allow acclimatization.</w:t>
      </w:r>
    </w:p>
    <w:p w14:paraId="217A21FA" w14:textId="77777777" w:rsidR="001E54F2" w:rsidRDefault="00161E08">
      <w:pPr>
        <w:spacing w:before="240"/>
      </w:pPr>
      <w:r>
        <w:t>During animal housing in the in vivo facility, local animal caretakers are responsible for caretaking of animals. Individual needs are to be discussed in advance, and if necessary, an animal caretaker from the visiting group can be involved.</w:t>
      </w:r>
    </w:p>
    <w:p w14:paraId="657648C9" w14:textId="77777777" w:rsidR="001E54F2" w:rsidRDefault="00161E08">
      <w:pPr>
        <w:spacing w:before="240"/>
      </w:pPr>
      <w:r>
        <w:t>When animals are leaving DCPT, a veterinarian inspection and documentation for the well-being of the animals can be necessary. This is the case if the animals are to be transported outside Denmark or on longer distances inside Denmark. The charge from this will be on the visiting group.</w:t>
      </w:r>
    </w:p>
    <w:p w14:paraId="05D3467A" w14:textId="77777777" w:rsidR="001E54F2" w:rsidRDefault="00161E08">
      <w:pPr>
        <w:spacing w:before="240"/>
      </w:pPr>
      <w:r>
        <w:t xml:space="preserve">If a veterinarian consultation is needed during the stay, the charge from this will be on the visiting group.  </w:t>
      </w:r>
    </w:p>
    <w:p w14:paraId="154368AD" w14:textId="77777777" w:rsidR="001E54F2" w:rsidRDefault="00161E08">
      <w:pPr>
        <w:spacing w:before="240"/>
      </w:pPr>
      <w:r>
        <w:t>All utensils for the animals must be brought by the visiting group.</w:t>
      </w:r>
    </w:p>
    <w:p w14:paraId="56136AB8" w14:textId="77777777" w:rsidR="001E54F2" w:rsidRDefault="00161E08">
      <w:pPr>
        <w:spacing w:before="240"/>
      </w:pPr>
      <w:r>
        <w:t xml:space="preserve">A time gap of two weeks will as minimum be planned between visiting animals. </w:t>
      </w:r>
    </w:p>
    <w:p w14:paraId="7CD0F98A" w14:textId="53890CEE" w:rsidR="001E54F2" w:rsidRDefault="00161E08">
      <w:pPr>
        <w:spacing w:before="240"/>
      </w:pPr>
      <w:r>
        <w:t>The in vivo facility is licensed for GMO animals.</w:t>
      </w:r>
    </w:p>
    <w:p w14:paraId="780223B5" w14:textId="77777777" w:rsidR="001E54F2" w:rsidRDefault="00161E08">
      <w:pPr>
        <w:spacing w:before="240" w:after="240"/>
        <w:rPr>
          <w:i/>
        </w:rPr>
      </w:pPr>
      <w:r>
        <w:rPr>
          <w:i/>
        </w:rPr>
        <w:t>For external In vitro experiments:</w:t>
      </w:r>
    </w:p>
    <w:p w14:paraId="0520CB45" w14:textId="77777777" w:rsidR="001E54F2" w:rsidRDefault="00161E08">
      <w:pPr>
        <w:spacing w:before="240"/>
      </w:pPr>
      <w:r>
        <w:t>All utensils must be brought by the visiting group (pipettes, flasks, media, PBS).</w:t>
      </w:r>
    </w:p>
    <w:p w14:paraId="5622DAED" w14:textId="77777777" w:rsidR="001E54F2" w:rsidRDefault="001E54F2">
      <w:pPr>
        <w:spacing w:before="240"/>
      </w:pPr>
    </w:p>
    <w:p w14:paraId="12358D2B" w14:textId="77777777" w:rsidR="001E54F2" w:rsidRDefault="00161E08" w:rsidP="00044EC8">
      <w:pPr>
        <w:spacing w:before="240"/>
        <w:outlineLvl w:val="0"/>
        <w:rPr>
          <w:b/>
          <w:sz w:val="28"/>
          <w:szCs w:val="28"/>
        </w:rPr>
      </w:pPr>
      <w:r>
        <w:t xml:space="preserve"> </w:t>
      </w:r>
      <w:r w:rsidRPr="00590CAE">
        <w:rPr>
          <w:b/>
          <w:sz w:val="28"/>
        </w:rPr>
        <w:t>4. Process for application and granting of beam time</w:t>
      </w:r>
    </w:p>
    <w:p w14:paraId="2B7560A5" w14:textId="7C9F9039" w:rsidR="001E54F2" w:rsidRDefault="00161E08">
      <w:pPr>
        <w:spacing w:before="240"/>
      </w:pPr>
      <w:r>
        <w:t xml:space="preserve">Both external and internal users of the Experimental Room must prepare an Application Form (Appendix 1) describing the proposal for an experimental project. The Application Form must be submitted to the Institutional Experimental Review Board (IERB) of DCPT through the </w:t>
      </w:r>
      <w:r w:rsidR="00F01B49">
        <w:t>Local Contact</w:t>
      </w:r>
      <w:r>
        <w:t>. The IERB consists of the chief p</w:t>
      </w:r>
      <w:r w:rsidR="00842BB4">
        <w:t>hysicist, the medical director</w:t>
      </w:r>
      <w:r>
        <w:t>, the research director and core representatives of the research groups at AU/AUH within the field of experimental radiotherapy. The IERB will evaluate the proposal and will aim to answer within a few weeks.</w:t>
      </w:r>
    </w:p>
    <w:p w14:paraId="5109725B" w14:textId="106CDB83" w:rsidR="001E54F2" w:rsidRDefault="00161E08">
      <w:pPr>
        <w:spacing w:before="240"/>
        <w:rPr>
          <w:strike/>
          <w:color w:val="FF0000"/>
        </w:rPr>
      </w:pPr>
      <w:r>
        <w:t xml:space="preserve">The </w:t>
      </w:r>
      <w:r w:rsidR="00F01B49">
        <w:t xml:space="preserve">Local Contact </w:t>
      </w:r>
      <w:r>
        <w:t xml:space="preserve">is responsible for contacting IERB and proposing the optimal evaluation procedure of each </w:t>
      </w:r>
      <w:r w:rsidR="00F01B49">
        <w:t xml:space="preserve">allocated </w:t>
      </w:r>
      <w:r>
        <w:t>project. The evaluation procedure might vary depending on the Application. In certain cases, a short discussion during one of the weekly meetings might suffice. In other cases, an additional interview with the Applicant might be requested.</w:t>
      </w:r>
    </w:p>
    <w:p w14:paraId="7274F3C8" w14:textId="3C38867F" w:rsidR="001E54F2" w:rsidRDefault="00161E08">
      <w:pPr>
        <w:spacing w:before="240"/>
      </w:pPr>
      <w:r>
        <w:lastRenderedPageBreak/>
        <w:t xml:space="preserve">The IERB will review, approve and prioritize the proposal, and grant the beamtime. Projects relevant for the clinical and scientific profile of DCPT, preferably with a local PI and/or internal DCPT collaborators will be prioritized above external or commercial projects and work for hire. </w:t>
      </w:r>
    </w:p>
    <w:p w14:paraId="0BB940FC" w14:textId="77777777" w:rsidR="001E54F2" w:rsidRDefault="00161E08">
      <w:pPr>
        <w:spacing w:before="240"/>
      </w:pPr>
      <w:r>
        <w:t xml:space="preserve"> </w:t>
      </w:r>
    </w:p>
    <w:p w14:paraId="5CFECACD" w14:textId="77777777" w:rsidR="001E54F2" w:rsidRDefault="00161E08" w:rsidP="00044EC8">
      <w:pPr>
        <w:spacing w:before="240"/>
        <w:outlineLvl w:val="0"/>
        <w:rPr>
          <w:b/>
          <w:sz w:val="28"/>
          <w:szCs w:val="28"/>
        </w:rPr>
      </w:pPr>
      <w:r>
        <w:rPr>
          <w:b/>
          <w:sz w:val="28"/>
          <w:szCs w:val="28"/>
        </w:rPr>
        <w:t>5.  Booking and calendar</w:t>
      </w:r>
    </w:p>
    <w:p w14:paraId="35B710B6" w14:textId="2C8811FF" w:rsidR="001E54F2" w:rsidRDefault="00161E08">
      <w:pPr>
        <w:spacing w:before="240"/>
      </w:pPr>
      <w:r>
        <w:t>Applicant’s Team is requested to contact the</w:t>
      </w:r>
      <w:r w:rsidR="00F01B49">
        <w:t>ir</w:t>
      </w:r>
      <w:r>
        <w:t xml:space="preserve"> </w:t>
      </w:r>
      <w:r w:rsidR="00F01B49">
        <w:t xml:space="preserve">Local Contact </w:t>
      </w:r>
      <w:r>
        <w:t>who arranges the availability of the Experimental Room for each day of the experiment. The date and time of the irradiations will depend on:</w:t>
      </w:r>
    </w:p>
    <w:p w14:paraId="4B08E1B8" w14:textId="77777777" w:rsidR="001E54F2" w:rsidRDefault="00161E08">
      <w:pPr>
        <w:numPr>
          <w:ilvl w:val="0"/>
          <w:numId w:val="5"/>
        </w:numPr>
        <w:spacing w:before="240"/>
      </w:pPr>
      <w:r>
        <w:t>the clinical work at DCPT (which has the priority) - after consulting with the clinics at DCPT,</w:t>
      </w:r>
    </w:p>
    <w:p w14:paraId="2EC83440" w14:textId="77777777" w:rsidR="001E54F2" w:rsidRDefault="00161E08">
      <w:pPr>
        <w:numPr>
          <w:ilvl w:val="0"/>
          <w:numId w:val="5"/>
        </w:numPr>
      </w:pPr>
      <w:r>
        <w:t>timing preference of the experiment - after consulting with Applicant’s Team,</w:t>
      </w:r>
    </w:p>
    <w:p w14:paraId="51893E03" w14:textId="77777777" w:rsidR="001E54F2" w:rsidRDefault="00161E08">
      <w:pPr>
        <w:numPr>
          <w:ilvl w:val="0"/>
          <w:numId w:val="5"/>
        </w:numPr>
      </w:pPr>
      <w:r>
        <w:t>cyclotron and beamline maintenance schedule - after consulting with the Varian Team.</w:t>
      </w:r>
    </w:p>
    <w:p w14:paraId="191CCCDD" w14:textId="77777777" w:rsidR="001E54F2" w:rsidRDefault="00161E08">
      <w:pPr>
        <w:spacing w:before="240"/>
      </w:pPr>
      <w:r>
        <w:t>Usually, the beamtime for research in the Experimental Room will be scheduled for the afternoon, evening, or weekends (outside the clinical hours and cyclotron maintenance). After consulting with the clinics, it might be possible to perform irradiations also during the day, between the patients.</w:t>
      </w:r>
    </w:p>
    <w:p w14:paraId="00EBF09D" w14:textId="77777777" w:rsidR="001E54F2" w:rsidRDefault="00161E08">
      <w:pPr>
        <w:spacing w:before="240"/>
      </w:pPr>
      <w:r>
        <w:t>Researchers are requested to take into account possible delays in the experimental work which might occur due to technical issues or delays in clinical work.</w:t>
      </w:r>
    </w:p>
    <w:p w14:paraId="767A5E98" w14:textId="77777777" w:rsidR="001E54F2" w:rsidRDefault="001E54F2">
      <w:pPr>
        <w:spacing w:before="240"/>
      </w:pPr>
    </w:p>
    <w:p w14:paraId="4F8BE9D3" w14:textId="77777777" w:rsidR="001E54F2" w:rsidRDefault="00161E08" w:rsidP="00044EC8">
      <w:pPr>
        <w:spacing w:before="240"/>
        <w:outlineLvl w:val="0"/>
        <w:rPr>
          <w:b/>
          <w:sz w:val="28"/>
          <w:szCs w:val="28"/>
        </w:rPr>
      </w:pPr>
      <w:r>
        <w:rPr>
          <w:b/>
          <w:sz w:val="28"/>
          <w:szCs w:val="28"/>
        </w:rPr>
        <w:t>6. Economic considerations</w:t>
      </w:r>
    </w:p>
    <w:p w14:paraId="45962BBA" w14:textId="6EDC7090" w:rsidR="001E54F2" w:rsidRDefault="00161E08">
      <w:pPr>
        <w:spacing w:before="240"/>
      </w:pPr>
      <w:r>
        <w:t>The room and the installed equipment and software tools are available for approved projects at no costs for scientific investigator-initiated projects originating from Danish university hospitals and universities, provided that DCPT is actively involved in the project. Commercially sponsored projects will be charged a fee per day or hour</w:t>
      </w:r>
      <w:r w:rsidRPr="00590CAE">
        <w:t xml:space="preserve">, reflecting the actual costs plus an overhead </w:t>
      </w:r>
      <w:r>
        <w:t xml:space="preserve">as per </w:t>
      </w:r>
      <w:r w:rsidR="00F01B49">
        <w:t xml:space="preserve">institution </w:t>
      </w:r>
      <w:r>
        <w:t>rules.</w:t>
      </w:r>
    </w:p>
    <w:p w14:paraId="2D1863E0" w14:textId="77777777" w:rsidR="001E54F2" w:rsidRDefault="00161E08">
      <w:pPr>
        <w:spacing w:before="240"/>
      </w:pPr>
      <w:r>
        <w:t xml:space="preserve"> </w:t>
      </w:r>
    </w:p>
    <w:p w14:paraId="1BBC5208" w14:textId="77777777" w:rsidR="001E54F2" w:rsidRDefault="00161E08" w:rsidP="00044EC8">
      <w:pPr>
        <w:spacing w:before="240"/>
        <w:outlineLvl w:val="0"/>
        <w:rPr>
          <w:b/>
          <w:sz w:val="28"/>
          <w:szCs w:val="28"/>
        </w:rPr>
      </w:pPr>
      <w:r>
        <w:rPr>
          <w:b/>
          <w:sz w:val="28"/>
          <w:szCs w:val="28"/>
        </w:rPr>
        <w:t>7. Pre-approval and procedure for letters of support</w:t>
      </w:r>
    </w:p>
    <w:p w14:paraId="22A3C597" w14:textId="77777777" w:rsidR="001E54F2" w:rsidRDefault="00161E08">
      <w:pPr>
        <w:spacing w:before="240"/>
      </w:pPr>
      <w:r>
        <w:t>A study planned to be conducted at the DCPT may be pre-approved while it is still in a planning phase. The application (Section 4) with a description of the study should be submitted for pre-evaluation in the IERB, under the same terms as stated under Section 4. If granted, the chairman of the committee will express the committees’ conditional approval in a letter of support that may be used for application for funding of the study. At the time of the actual experiments, a final approval must be applied for.</w:t>
      </w:r>
    </w:p>
    <w:p w14:paraId="7FDFECAC" w14:textId="77777777" w:rsidR="001E54F2" w:rsidRDefault="00161E08">
      <w:pPr>
        <w:spacing w:before="240"/>
      </w:pPr>
      <w:r>
        <w:lastRenderedPageBreak/>
        <w:t xml:space="preserve"> </w:t>
      </w:r>
    </w:p>
    <w:p w14:paraId="4C8772E0" w14:textId="77777777" w:rsidR="001E54F2" w:rsidRDefault="00161E08" w:rsidP="00044EC8">
      <w:pPr>
        <w:spacing w:before="240"/>
        <w:outlineLvl w:val="0"/>
        <w:rPr>
          <w:b/>
          <w:sz w:val="28"/>
          <w:szCs w:val="28"/>
        </w:rPr>
      </w:pPr>
      <w:r>
        <w:rPr>
          <w:b/>
          <w:sz w:val="28"/>
          <w:szCs w:val="28"/>
        </w:rPr>
        <w:t>8. Experimental work-flow</w:t>
      </w:r>
    </w:p>
    <w:p w14:paraId="034EE6E7" w14:textId="19D73AB4" w:rsidR="001E54F2" w:rsidRDefault="00161E08">
      <w:pPr>
        <w:spacing w:before="240"/>
      </w:pPr>
      <w:r>
        <w:t xml:space="preserve">This section describes the daily workflow of preparation and performing the irradiations at the Experimental Room. These steps are coordinated between the Applicant’s Team and </w:t>
      </w:r>
      <w:r w:rsidRPr="00590CAE">
        <w:t xml:space="preserve">the </w:t>
      </w:r>
      <w:r w:rsidR="00F01B49">
        <w:t>assigned Local Contact</w:t>
      </w:r>
      <w:r>
        <w:t xml:space="preserve"> from DCPT.</w:t>
      </w:r>
    </w:p>
    <w:p w14:paraId="04FCD223" w14:textId="70F3BE90" w:rsidR="001E54F2" w:rsidRDefault="00161E08">
      <w:pPr>
        <w:spacing w:before="240"/>
      </w:pPr>
      <w:r>
        <w:t xml:space="preserve">Some of these activities might be performed by another authorized person (after consulting with the </w:t>
      </w:r>
      <w:r w:rsidR="00F01B49">
        <w:t>Local Contact</w:t>
      </w:r>
      <w:r>
        <w:t>).</w:t>
      </w:r>
    </w:p>
    <w:p w14:paraId="72162E41" w14:textId="77777777" w:rsidR="001E54F2" w:rsidRDefault="00161E08">
      <w:pPr>
        <w:spacing w:before="240"/>
      </w:pPr>
      <w:r>
        <w:t>Before the experiment:</w:t>
      </w:r>
    </w:p>
    <w:p w14:paraId="57F96485" w14:textId="51E29CD6" w:rsidR="001E54F2" w:rsidRDefault="00F01B49">
      <w:pPr>
        <w:numPr>
          <w:ilvl w:val="0"/>
          <w:numId w:val="3"/>
        </w:numPr>
        <w:spacing w:before="240"/>
      </w:pPr>
      <w:r>
        <w:t>The Local Contact</w:t>
      </w:r>
      <w:r w:rsidR="00161E08">
        <w:t xml:space="preserve"> will consult the experimental setup and plans for radiation with qualified medical physicist and a radiation protection officer at DCPT to validate them before the experiment.</w:t>
      </w:r>
    </w:p>
    <w:p w14:paraId="1592290C" w14:textId="7DA7A7C3" w:rsidR="001E54F2" w:rsidRDefault="00F01B49">
      <w:pPr>
        <w:numPr>
          <w:ilvl w:val="0"/>
          <w:numId w:val="3"/>
        </w:numPr>
      </w:pPr>
      <w:r>
        <w:t xml:space="preserve">The Local Contact </w:t>
      </w:r>
      <w:r w:rsidR="00161E08">
        <w:t>will equip visitors with the electronic personal dosimeters which are to be used during the whole experiment.</w:t>
      </w:r>
    </w:p>
    <w:p w14:paraId="233D65F6" w14:textId="77777777" w:rsidR="001E54F2" w:rsidRDefault="00161E08">
      <w:pPr>
        <w:spacing w:before="240"/>
      </w:pPr>
      <w:r>
        <w:t>During the experiment:</w:t>
      </w:r>
    </w:p>
    <w:p w14:paraId="057D557A" w14:textId="23DBE4DE" w:rsidR="001E54F2" w:rsidRDefault="00F01B49">
      <w:pPr>
        <w:numPr>
          <w:ilvl w:val="0"/>
          <w:numId w:val="4"/>
        </w:numPr>
        <w:spacing w:before="240"/>
      </w:pPr>
      <w:r>
        <w:t xml:space="preserve">The Local Contact </w:t>
      </w:r>
      <w:r w:rsidR="00161E08">
        <w:t>will accompany the Applicant’s Team during the set-up preparation in the Experimental Room as well as during each irradiation.</w:t>
      </w:r>
    </w:p>
    <w:p w14:paraId="3444EB42" w14:textId="45E7EA65" w:rsidR="001E54F2" w:rsidRDefault="00F01B49">
      <w:pPr>
        <w:numPr>
          <w:ilvl w:val="0"/>
          <w:numId w:val="4"/>
        </w:numPr>
      </w:pPr>
      <w:r>
        <w:t xml:space="preserve">The Local Contact </w:t>
      </w:r>
      <w:r w:rsidR="00161E08">
        <w:t>will operate the beam delivery and consult any problems with the Varian team.</w:t>
      </w:r>
    </w:p>
    <w:p w14:paraId="530216D2" w14:textId="4D868DD4" w:rsidR="001E54F2" w:rsidRDefault="00161E08">
      <w:pPr>
        <w:numPr>
          <w:ilvl w:val="0"/>
          <w:numId w:val="4"/>
        </w:numPr>
      </w:pPr>
      <w:r>
        <w:t xml:space="preserve">It is possible to modify the in-room set-up in-between the irradiation. </w:t>
      </w:r>
      <w:r w:rsidR="00F01B49">
        <w:t xml:space="preserve">The Local Contact </w:t>
      </w:r>
      <w:r>
        <w:t xml:space="preserve">will always monitor the radioactivity level. Users are requested to adhere to </w:t>
      </w:r>
      <w:r w:rsidR="00F01B49">
        <w:t>The Local Contact</w:t>
      </w:r>
      <w:r>
        <w:t>’s instructions regarding approaching the radioactive set-up. Radiation level during the set-up manipulation should be kept As Low As Reasonably Achievable.</w:t>
      </w:r>
    </w:p>
    <w:p w14:paraId="123259F2" w14:textId="77777777" w:rsidR="001E54F2" w:rsidRDefault="00161E08">
      <w:pPr>
        <w:spacing w:before="240"/>
      </w:pPr>
      <w:r>
        <w:t>After the experiment:</w:t>
      </w:r>
    </w:p>
    <w:p w14:paraId="30B162B8" w14:textId="3DFBCA38" w:rsidR="001E54F2" w:rsidRDefault="00F01B49">
      <w:pPr>
        <w:numPr>
          <w:ilvl w:val="0"/>
          <w:numId w:val="1"/>
        </w:numPr>
        <w:spacing w:before="240"/>
      </w:pPr>
      <w:r>
        <w:t xml:space="preserve">The Local Contact </w:t>
      </w:r>
      <w:r w:rsidR="00161E08">
        <w:t>will collect the dosimeters from the visitors and note down the dose readout in the DCPT notebook.</w:t>
      </w:r>
    </w:p>
    <w:p w14:paraId="20250377" w14:textId="68DF90AC" w:rsidR="001E54F2" w:rsidRDefault="00161E08">
      <w:pPr>
        <w:numPr>
          <w:ilvl w:val="0"/>
          <w:numId w:val="1"/>
        </w:numPr>
      </w:pPr>
      <w:r>
        <w:t xml:space="preserve">All used equipment will be checked separately for the activation level. </w:t>
      </w:r>
    </w:p>
    <w:p w14:paraId="47029ECF" w14:textId="7F8995C4" w:rsidR="001E54F2" w:rsidRDefault="00161E08">
      <w:pPr>
        <w:numPr>
          <w:ilvl w:val="0"/>
          <w:numId w:val="1"/>
        </w:numPr>
      </w:pPr>
      <w:r>
        <w:t xml:space="preserve">It might be possible to mark and leave other equipment or </w:t>
      </w:r>
      <w:r w:rsidR="00204F0B">
        <w:t xml:space="preserve">radioactive </w:t>
      </w:r>
      <w:r>
        <w:t xml:space="preserve">waste at DCPT for short-term storage after consulting with the </w:t>
      </w:r>
      <w:r w:rsidR="00590CAE">
        <w:t>Local Contact</w:t>
      </w:r>
      <w:r w:rsidRPr="00B2219D">
        <w:rPr>
          <w:highlight w:val="yellow"/>
        </w:rPr>
        <w:t>.</w:t>
      </w:r>
      <w:r w:rsidR="00204F0B">
        <w:t xml:space="preserve"> The visitors have the full responsibility and obligation to ship activated parts from DCPT after the experiment</w:t>
      </w:r>
      <w:r>
        <w:t>.</w:t>
      </w:r>
    </w:p>
    <w:p w14:paraId="4A9335FA" w14:textId="5C436EB9" w:rsidR="001E54F2" w:rsidRDefault="00161E08">
      <w:pPr>
        <w:numPr>
          <w:ilvl w:val="0"/>
          <w:numId w:val="1"/>
        </w:numPr>
      </w:pPr>
      <w:r>
        <w:t xml:space="preserve">Users should consult their activity at the Experimental Room after the irradiation with the </w:t>
      </w:r>
      <w:r w:rsidR="00F01B49">
        <w:t>Local Contact</w:t>
      </w:r>
      <w:r w:rsidRPr="00590CAE">
        <w:t>.</w:t>
      </w:r>
    </w:p>
    <w:p w14:paraId="0C8A9C4D" w14:textId="77777777" w:rsidR="001E54F2" w:rsidRDefault="00161E08">
      <w:pPr>
        <w:spacing w:before="240" w:after="240"/>
        <w:jc w:val="center"/>
        <w:rPr>
          <w:rFonts w:ascii="Calibri" w:eastAsia="Calibri" w:hAnsi="Calibri" w:cs="Calibri"/>
        </w:rPr>
      </w:pPr>
      <w:r>
        <w:br w:type="page"/>
      </w:r>
    </w:p>
    <w:p w14:paraId="3C9AFFB4" w14:textId="77777777" w:rsidR="001E54F2" w:rsidRDefault="00161E08" w:rsidP="00044EC8">
      <w:pPr>
        <w:spacing w:before="240" w:after="240"/>
        <w:jc w:val="center"/>
        <w:outlineLvl w:val="0"/>
        <w:rPr>
          <w:rFonts w:ascii="Calibri" w:eastAsia="Calibri" w:hAnsi="Calibri" w:cs="Calibri"/>
          <w:b/>
          <w:sz w:val="28"/>
          <w:szCs w:val="28"/>
        </w:rPr>
      </w:pPr>
      <w:r>
        <w:rPr>
          <w:rFonts w:ascii="Calibri" w:eastAsia="Calibri" w:hAnsi="Calibri" w:cs="Calibri"/>
          <w:b/>
          <w:sz w:val="28"/>
          <w:szCs w:val="28"/>
        </w:rPr>
        <w:lastRenderedPageBreak/>
        <w:t>Appendix 1</w:t>
      </w:r>
    </w:p>
    <w:p w14:paraId="21506C0B" w14:textId="77777777" w:rsidR="001E54F2" w:rsidRDefault="00161E08">
      <w:pPr>
        <w:spacing w:before="240" w:after="240"/>
        <w:jc w:val="center"/>
        <w:rPr>
          <w:rFonts w:ascii="Calibri" w:eastAsia="Calibri" w:hAnsi="Calibri" w:cs="Calibri"/>
          <w:b/>
        </w:rPr>
      </w:pPr>
      <w:r>
        <w:rPr>
          <w:rFonts w:ascii="Calibri" w:eastAsia="Calibri" w:hAnsi="Calibri" w:cs="Calibri"/>
          <w:b/>
        </w:rPr>
        <w:t>Application Form</w:t>
      </w:r>
    </w:p>
    <w:p w14:paraId="254D98B2" w14:textId="21FB860D" w:rsidR="001E54F2" w:rsidRDefault="00161E08">
      <w:pPr>
        <w:spacing w:before="240" w:after="240"/>
        <w:jc w:val="center"/>
      </w:pPr>
      <w:r>
        <w:t xml:space="preserve">Please email completed form (2 page maximum) to </w:t>
      </w:r>
      <w:r w:rsidR="00F01B49">
        <w:t xml:space="preserve">the Local Contact </w:t>
      </w:r>
      <w:r>
        <w:t>(see Section 2)</w:t>
      </w:r>
    </w:p>
    <w:p w14:paraId="2CE7AF12" w14:textId="77777777" w:rsidR="001E54F2" w:rsidRDefault="001E54F2">
      <w:pPr>
        <w:spacing w:before="240" w:after="240"/>
        <w:rPr>
          <w:i/>
        </w:rPr>
      </w:pP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525"/>
      </w:tblGrid>
      <w:tr w:rsidR="001E54F2" w14:paraId="1A0427AF" w14:textId="77777777" w:rsidTr="00590CAE">
        <w:trPr>
          <w:trHeight w:val="420"/>
        </w:trPr>
        <w:tc>
          <w:tcPr>
            <w:tcW w:w="9360" w:type="dxa"/>
            <w:gridSpan w:val="2"/>
            <w:shd w:val="clear" w:color="auto" w:fill="C9DAF8"/>
            <w:tcMar>
              <w:top w:w="100" w:type="dxa"/>
              <w:left w:w="100" w:type="dxa"/>
              <w:bottom w:w="100" w:type="dxa"/>
              <w:right w:w="100" w:type="dxa"/>
            </w:tcMar>
          </w:tcPr>
          <w:p w14:paraId="4F34072D" w14:textId="77777777" w:rsidR="001E54F2" w:rsidRDefault="00161E08">
            <w:pPr>
              <w:widowControl w:val="0"/>
              <w:pBdr>
                <w:top w:val="nil"/>
                <w:left w:val="nil"/>
                <w:bottom w:val="nil"/>
                <w:right w:val="nil"/>
                <w:between w:val="nil"/>
              </w:pBdr>
              <w:spacing w:line="240" w:lineRule="auto"/>
              <w:jc w:val="center"/>
              <w:rPr>
                <w:b/>
              </w:rPr>
            </w:pPr>
            <w:r>
              <w:rPr>
                <w:b/>
              </w:rPr>
              <w:t>Group Leader’s (Applicant) details</w:t>
            </w:r>
          </w:p>
        </w:tc>
      </w:tr>
      <w:tr w:rsidR="001E54F2" w14:paraId="1A3237B5" w14:textId="77777777" w:rsidTr="00590CAE">
        <w:tc>
          <w:tcPr>
            <w:tcW w:w="2835" w:type="dxa"/>
            <w:shd w:val="clear" w:color="auto" w:fill="CED7E7"/>
            <w:tcMar>
              <w:top w:w="100" w:type="dxa"/>
              <w:left w:w="100" w:type="dxa"/>
              <w:bottom w:w="100" w:type="dxa"/>
              <w:right w:w="100" w:type="dxa"/>
            </w:tcMar>
          </w:tcPr>
          <w:p w14:paraId="2C73325A" w14:textId="77777777" w:rsidR="001E54F2" w:rsidRDefault="00161E08">
            <w:pPr>
              <w:widowControl w:val="0"/>
              <w:pBdr>
                <w:top w:val="nil"/>
                <w:left w:val="nil"/>
                <w:bottom w:val="nil"/>
                <w:right w:val="nil"/>
                <w:between w:val="nil"/>
              </w:pBdr>
              <w:spacing w:line="240" w:lineRule="auto"/>
              <w:rPr>
                <w:i/>
              </w:rPr>
            </w:pPr>
            <w:r>
              <w:rPr>
                <w:i/>
              </w:rPr>
              <w:t>Name:</w:t>
            </w:r>
          </w:p>
        </w:tc>
        <w:tc>
          <w:tcPr>
            <w:tcW w:w="6525" w:type="dxa"/>
            <w:shd w:val="clear" w:color="auto" w:fill="auto"/>
            <w:tcMar>
              <w:top w:w="100" w:type="dxa"/>
              <w:left w:w="100" w:type="dxa"/>
              <w:bottom w:w="100" w:type="dxa"/>
              <w:right w:w="100" w:type="dxa"/>
            </w:tcMar>
          </w:tcPr>
          <w:p w14:paraId="5A5F6F00" w14:textId="77777777" w:rsidR="001E54F2" w:rsidRDefault="001E54F2">
            <w:pPr>
              <w:widowControl w:val="0"/>
              <w:pBdr>
                <w:top w:val="nil"/>
                <w:left w:val="nil"/>
                <w:bottom w:val="nil"/>
                <w:right w:val="nil"/>
                <w:between w:val="nil"/>
              </w:pBdr>
              <w:spacing w:line="240" w:lineRule="auto"/>
            </w:pPr>
          </w:p>
        </w:tc>
      </w:tr>
      <w:tr w:rsidR="001E54F2" w14:paraId="739E8133" w14:textId="77777777" w:rsidTr="00590CAE">
        <w:tc>
          <w:tcPr>
            <w:tcW w:w="2835" w:type="dxa"/>
            <w:shd w:val="clear" w:color="auto" w:fill="CED7E7"/>
            <w:tcMar>
              <w:top w:w="100" w:type="dxa"/>
              <w:left w:w="100" w:type="dxa"/>
              <w:bottom w:w="100" w:type="dxa"/>
              <w:right w:w="100" w:type="dxa"/>
            </w:tcMar>
          </w:tcPr>
          <w:p w14:paraId="138FD307" w14:textId="77777777" w:rsidR="001E54F2" w:rsidRDefault="00161E08">
            <w:pPr>
              <w:widowControl w:val="0"/>
              <w:pBdr>
                <w:top w:val="nil"/>
                <w:left w:val="nil"/>
                <w:bottom w:val="nil"/>
                <w:right w:val="nil"/>
                <w:between w:val="nil"/>
              </w:pBdr>
              <w:spacing w:line="240" w:lineRule="auto"/>
              <w:rPr>
                <w:i/>
              </w:rPr>
            </w:pPr>
            <w:r>
              <w:rPr>
                <w:i/>
              </w:rPr>
              <w:t>Current role:</w:t>
            </w:r>
          </w:p>
        </w:tc>
        <w:tc>
          <w:tcPr>
            <w:tcW w:w="6525" w:type="dxa"/>
            <w:shd w:val="clear" w:color="auto" w:fill="auto"/>
            <w:tcMar>
              <w:top w:w="100" w:type="dxa"/>
              <w:left w:w="100" w:type="dxa"/>
              <w:bottom w:w="100" w:type="dxa"/>
              <w:right w:w="100" w:type="dxa"/>
            </w:tcMar>
          </w:tcPr>
          <w:p w14:paraId="0F9F76D5" w14:textId="77777777" w:rsidR="001E54F2" w:rsidRDefault="001E54F2">
            <w:pPr>
              <w:widowControl w:val="0"/>
              <w:pBdr>
                <w:top w:val="nil"/>
                <w:left w:val="nil"/>
                <w:bottom w:val="nil"/>
                <w:right w:val="nil"/>
                <w:between w:val="nil"/>
              </w:pBdr>
              <w:spacing w:line="240" w:lineRule="auto"/>
            </w:pPr>
          </w:p>
        </w:tc>
      </w:tr>
      <w:tr w:rsidR="001E54F2" w14:paraId="559BEFA3" w14:textId="77777777" w:rsidTr="00590CAE">
        <w:tc>
          <w:tcPr>
            <w:tcW w:w="2835" w:type="dxa"/>
            <w:shd w:val="clear" w:color="auto" w:fill="CED7E7"/>
            <w:tcMar>
              <w:top w:w="100" w:type="dxa"/>
              <w:left w:w="100" w:type="dxa"/>
              <w:bottom w:w="100" w:type="dxa"/>
              <w:right w:w="100" w:type="dxa"/>
            </w:tcMar>
          </w:tcPr>
          <w:p w14:paraId="22CF67BB" w14:textId="77777777" w:rsidR="001E54F2" w:rsidRDefault="00161E08">
            <w:pPr>
              <w:widowControl w:val="0"/>
              <w:pBdr>
                <w:top w:val="nil"/>
                <w:left w:val="nil"/>
                <w:bottom w:val="nil"/>
                <w:right w:val="nil"/>
                <w:between w:val="nil"/>
              </w:pBdr>
              <w:spacing w:line="240" w:lineRule="auto"/>
              <w:rPr>
                <w:i/>
              </w:rPr>
            </w:pPr>
            <w:proofErr w:type="spellStart"/>
            <w:r>
              <w:rPr>
                <w:i/>
              </w:rPr>
              <w:t>Organisation</w:t>
            </w:r>
            <w:proofErr w:type="spellEnd"/>
            <w:r>
              <w:rPr>
                <w:i/>
              </w:rPr>
              <w:t>:</w:t>
            </w:r>
          </w:p>
        </w:tc>
        <w:tc>
          <w:tcPr>
            <w:tcW w:w="6525" w:type="dxa"/>
            <w:shd w:val="clear" w:color="auto" w:fill="auto"/>
            <w:tcMar>
              <w:top w:w="100" w:type="dxa"/>
              <w:left w:w="100" w:type="dxa"/>
              <w:bottom w:w="100" w:type="dxa"/>
              <w:right w:w="100" w:type="dxa"/>
            </w:tcMar>
          </w:tcPr>
          <w:p w14:paraId="09CB417C" w14:textId="77777777" w:rsidR="001E54F2" w:rsidRDefault="001E54F2">
            <w:pPr>
              <w:widowControl w:val="0"/>
              <w:pBdr>
                <w:top w:val="nil"/>
                <w:left w:val="nil"/>
                <w:bottom w:val="nil"/>
                <w:right w:val="nil"/>
                <w:between w:val="nil"/>
              </w:pBdr>
              <w:spacing w:line="240" w:lineRule="auto"/>
            </w:pPr>
          </w:p>
        </w:tc>
      </w:tr>
      <w:tr w:rsidR="001E54F2" w14:paraId="0039B298" w14:textId="77777777" w:rsidTr="00590CAE">
        <w:tc>
          <w:tcPr>
            <w:tcW w:w="2835" w:type="dxa"/>
            <w:shd w:val="clear" w:color="auto" w:fill="CED7E7"/>
            <w:tcMar>
              <w:top w:w="100" w:type="dxa"/>
              <w:left w:w="100" w:type="dxa"/>
              <w:bottom w:w="100" w:type="dxa"/>
              <w:right w:w="100" w:type="dxa"/>
            </w:tcMar>
          </w:tcPr>
          <w:p w14:paraId="5A4525E4" w14:textId="77777777" w:rsidR="001E54F2" w:rsidRDefault="00161E08">
            <w:pPr>
              <w:widowControl w:val="0"/>
              <w:pBdr>
                <w:top w:val="nil"/>
                <w:left w:val="nil"/>
                <w:bottom w:val="nil"/>
                <w:right w:val="nil"/>
                <w:between w:val="nil"/>
              </w:pBdr>
              <w:spacing w:line="240" w:lineRule="auto"/>
              <w:rPr>
                <w:i/>
              </w:rPr>
            </w:pPr>
            <w:r>
              <w:rPr>
                <w:i/>
              </w:rPr>
              <w:t>Address:</w:t>
            </w:r>
          </w:p>
        </w:tc>
        <w:tc>
          <w:tcPr>
            <w:tcW w:w="6525" w:type="dxa"/>
            <w:shd w:val="clear" w:color="auto" w:fill="auto"/>
            <w:tcMar>
              <w:top w:w="100" w:type="dxa"/>
              <w:left w:w="100" w:type="dxa"/>
              <w:bottom w:w="100" w:type="dxa"/>
              <w:right w:w="100" w:type="dxa"/>
            </w:tcMar>
          </w:tcPr>
          <w:p w14:paraId="29CB8853" w14:textId="77777777" w:rsidR="001E54F2" w:rsidRDefault="001E54F2">
            <w:pPr>
              <w:widowControl w:val="0"/>
              <w:pBdr>
                <w:top w:val="nil"/>
                <w:left w:val="nil"/>
                <w:bottom w:val="nil"/>
                <w:right w:val="nil"/>
                <w:between w:val="nil"/>
              </w:pBdr>
              <w:spacing w:line="240" w:lineRule="auto"/>
            </w:pPr>
          </w:p>
        </w:tc>
      </w:tr>
      <w:tr w:rsidR="001E54F2" w14:paraId="2118B592" w14:textId="77777777" w:rsidTr="00590CAE">
        <w:tc>
          <w:tcPr>
            <w:tcW w:w="2835" w:type="dxa"/>
            <w:shd w:val="clear" w:color="auto" w:fill="CED7E7"/>
            <w:tcMar>
              <w:top w:w="100" w:type="dxa"/>
              <w:left w:w="100" w:type="dxa"/>
              <w:bottom w:w="100" w:type="dxa"/>
              <w:right w:w="100" w:type="dxa"/>
            </w:tcMar>
          </w:tcPr>
          <w:p w14:paraId="40852DE9" w14:textId="77777777" w:rsidR="001E54F2" w:rsidRDefault="00161E08">
            <w:pPr>
              <w:widowControl w:val="0"/>
              <w:pBdr>
                <w:top w:val="nil"/>
                <w:left w:val="nil"/>
                <w:bottom w:val="nil"/>
                <w:right w:val="nil"/>
                <w:between w:val="nil"/>
              </w:pBdr>
              <w:spacing w:line="240" w:lineRule="auto"/>
              <w:rPr>
                <w:i/>
              </w:rPr>
            </w:pPr>
            <w:r>
              <w:rPr>
                <w:i/>
              </w:rPr>
              <w:t>Telephone number:</w:t>
            </w:r>
          </w:p>
        </w:tc>
        <w:tc>
          <w:tcPr>
            <w:tcW w:w="6525" w:type="dxa"/>
            <w:shd w:val="clear" w:color="auto" w:fill="auto"/>
            <w:tcMar>
              <w:top w:w="100" w:type="dxa"/>
              <w:left w:w="100" w:type="dxa"/>
              <w:bottom w:w="100" w:type="dxa"/>
              <w:right w:w="100" w:type="dxa"/>
            </w:tcMar>
          </w:tcPr>
          <w:p w14:paraId="503F226E" w14:textId="77777777" w:rsidR="001E54F2" w:rsidRDefault="001E54F2">
            <w:pPr>
              <w:widowControl w:val="0"/>
              <w:pBdr>
                <w:top w:val="nil"/>
                <w:left w:val="nil"/>
                <w:bottom w:val="nil"/>
                <w:right w:val="nil"/>
                <w:between w:val="nil"/>
              </w:pBdr>
              <w:spacing w:line="240" w:lineRule="auto"/>
            </w:pPr>
          </w:p>
        </w:tc>
      </w:tr>
      <w:tr w:rsidR="001E54F2" w14:paraId="44EBF238" w14:textId="77777777" w:rsidTr="00590CAE">
        <w:tc>
          <w:tcPr>
            <w:tcW w:w="2835" w:type="dxa"/>
            <w:shd w:val="clear" w:color="auto" w:fill="CED7E7"/>
            <w:tcMar>
              <w:top w:w="100" w:type="dxa"/>
              <w:left w:w="100" w:type="dxa"/>
              <w:bottom w:w="100" w:type="dxa"/>
              <w:right w:w="100" w:type="dxa"/>
            </w:tcMar>
          </w:tcPr>
          <w:p w14:paraId="4BFA7330" w14:textId="77777777" w:rsidR="001E54F2" w:rsidRDefault="00161E08">
            <w:pPr>
              <w:widowControl w:val="0"/>
              <w:pBdr>
                <w:top w:val="nil"/>
                <w:left w:val="nil"/>
                <w:bottom w:val="nil"/>
                <w:right w:val="nil"/>
                <w:between w:val="nil"/>
              </w:pBdr>
              <w:spacing w:line="240" w:lineRule="auto"/>
              <w:rPr>
                <w:i/>
              </w:rPr>
            </w:pPr>
            <w:r>
              <w:rPr>
                <w:i/>
              </w:rPr>
              <w:t>Email:</w:t>
            </w:r>
          </w:p>
        </w:tc>
        <w:tc>
          <w:tcPr>
            <w:tcW w:w="6525" w:type="dxa"/>
            <w:shd w:val="clear" w:color="auto" w:fill="auto"/>
            <w:tcMar>
              <w:top w:w="100" w:type="dxa"/>
              <w:left w:w="100" w:type="dxa"/>
              <w:bottom w:w="100" w:type="dxa"/>
              <w:right w:w="100" w:type="dxa"/>
            </w:tcMar>
          </w:tcPr>
          <w:p w14:paraId="6221C769" w14:textId="77777777" w:rsidR="001E54F2" w:rsidRDefault="001E54F2">
            <w:pPr>
              <w:widowControl w:val="0"/>
              <w:pBdr>
                <w:top w:val="nil"/>
                <w:left w:val="nil"/>
                <w:bottom w:val="nil"/>
                <w:right w:val="nil"/>
                <w:between w:val="nil"/>
              </w:pBdr>
              <w:spacing w:line="240" w:lineRule="auto"/>
            </w:pPr>
          </w:p>
        </w:tc>
      </w:tr>
    </w:tbl>
    <w:p w14:paraId="2AB8177A" w14:textId="77777777" w:rsidR="001E54F2" w:rsidRDefault="001E54F2"/>
    <w:p w14:paraId="73696195" w14:textId="77777777" w:rsidR="001E54F2" w:rsidRDefault="001E54F2"/>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E54F2" w14:paraId="7E6DDF73" w14:textId="77777777" w:rsidTr="00590CAE">
        <w:trPr>
          <w:trHeight w:val="420"/>
        </w:trPr>
        <w:tc>
          <w:tcPr>
            <w:tcW w:w="9360" w:type="dxa"/>
            <w:gridSpan w:val="3"/>
            <w:shd w:val="clear" w:color="auto" w:fill="C9DAF8"/>
            <w:tcMar>
              <w:top w:w="100" w:type="dxa"/>
              <w:left w:w="100" w:type="dxa"/>
              <w:bottom w:w="100" w:type="dxa"/>
              <w:right w:w="100" w:type="dxa"/>
            </w:tcMar>
          </w:tcPr>
          <w:p w14:paraId="2CD18F29" w14:textId="77777777" w:rsidR="001E54F2" w:rsidRDefault="00161E08">
            <w:pPr>
              <w:widowControl w:val="0"/>
              <w:pBdr>
                <w:top w:val="nil"/>
                <w:left w:val="nil"/>
                <w:bottom w:val="nil"/>
                <w:right w:val="nil"/>
                <w:between w:val="nil"/>
              </w:pBdr>
              <w:spacing w:line="240" w:lineRule="auto"/>
              <w:jc w:val="center"/>
              <w:rPr>
                <w:b/>
              </w:rPr>
            </w:pPr>
            <w:r>
              <w:rPr>
                <w:b/>
              </w:rPr>
              <w:t>Members of the Applicant’s Team</w:t>
            </w:r>
          </w:p>
        </w:tc>
      </w:tr>
      <w:tr w:rsidR="00590CAE" w14:paraId="5518DAED" w14:textId="77777777">
        <w:tc>
          <w:tcPr>
            <w:tcW w:w="3120" w:type="dxa"/>
            <w:shd w:val="clear" w:color="auto" w:fill="CED7E7"/>
            <w:tcMar>
              <w:top w:w="100" w:type="dxa"/>
              <w:left w:w="100" w:type="dxa"/>
              <w:bottom w:w="100" w:type="dxa"/>
              <w:right w:w="100" w:type="dxa"/>
            </w:tcMar>
          </w:tcPr>
          <w:p w14:paraId="58222A86" w14:textId="77777777" w:rsidR="001E54F2" w:rsidRDefault="00161E08">
            <w:pPr>
              <w:widowControl w:val="0"/>
              <w:pBdr>
                <w:top w:val="nil"/>
                <w:left w:val="nil"/>
                <w:bottom w:val="nil"/>
                <w:right w:val="nil"/>
                <w:between w:val="nil"/>
              </w:pBdr>
              <w:spacing w:line="240" w:lineRule="auto"/>
              <w:jc w:val="center"/>
              <w:rPr>
                <w:i/>
              </w:rPr>
            </w:pPr>
            <w:r>
              <w:rPr>
                <w:i/>
              </w:rPr>
              <w:t>Name:</w:t>
            </w:r>
          </w:p>
        </w:tc>
        <w:tc>
          <w:tcPr>
            <w:tcW w:w="3120" w:type="dxa"/>
            <w:shd w:val="clear" w:color="auto" w:fill="CED7E7"/>
            <w:tcMar>
              <w:top w:w="100" w:type="dxa"/>
              <w:left w:w="100" w:type="dxa"/>
              <w:bottom w:w="100" w:type="dxa"/>
              <w:right w:w="100" w:type="dxa"/>
            </w:tcMar>
          </w:tcPr>
          <w:p w14:paraId="31C63850" w14:textId="77777777" w:rsidR="001E54F2" w:rsidRDefault="00161E08">
            <w:pPr>
              <w:widowControl w:val="0"/>
              <w:pBdr>
                <w:top w:val="nil"/>
                <w:left w:val="nil"/>
                <w:bottom w:val="nil"/>
                <w:right w:val="nil"/>
                <w:between w:val="nil"/>
              </w:pBdr>
              <w:spacing w:line="240" w:lineRule="auto"/>
              <w:jc w:val="center"/>
              <w:rPr>
                <w:i/>
              </w:rPr>
            </w:pPr>
            <w:r>
              <w:rPr>
                <w:i/>
              </w:rPr>
              <w:t>Organization:</w:t>
            </w:r>
          </w:p>
        </w:tc>
        <w:tc>
          <w:tcPr>
            <w:tcW w:w="3120" w:type="dxa"/>
            <w:shd w:val="clear" w:color="auto" w:fill="CED7E7"/>
            <w:tcMar>
              <w:top w:w="100" w:type="dxa"/>
              <w:left w:w="100" w:type="dxa"/>
              <w:bottom w:w="100" w:type="dxa"/>
              <w:right w:w="100" w:type="dxa"/>
            </w:tcMar>
          </w:tcPr>
          <w:p w14:paraId="1C6B228A" w14:textId="77777777" w:rsidR="001E54F2" w:rsidRDefault="00161E08">
            <w:pPr>
              <w:widowControl w:val="0"/>
              <w:pBdr>
                <w:top w:val="nil"/>
                <w:left w:val="nil"/>
                <w:bottom w:val="nil"/>
                <w:right w:val="nil"/>
                <w:between w:val="nil"/>
              </w:pBdr>
              <w:spacing w:line="240" w:lineRule="auto"/>
              <w:jc w:val="center"/>
              <w:rPr>
                <w:i/>
              </w:rPr>
            </w:pPr>
            <w:r>
              <w:rPr>
                <w:i/>
              </w:rPr>
              <w:t>Email:</w:t>
            </w:r>
          </w:p>
        </w:tc>
      </w:tr>
      <w:tr w:rsidR="001E54F2" w14:paraId="4120E573" w14:textId="77777777" w:rsidTr="00590CAE">
        <w:tc>
          <w:tcPr>
            <w:tcW w:w="3120" w:type="dxa"/>
            <w:shd w:val="clear" w:color="auto" w:fill="auto"/>
            <w:tcMar>
              <w:top w:w="100" w:type="dxa"/>
              <w:left w:w="100" w:type="dxa"/>
              <w:bottom w:w="100" w:type="dxa"/>
              <w:right w:w="100" w:type="dxa"/>
            </w:tcMar>
          </w:tcPr>
          <w:p w14:paraId="3593AB49" w14:textId="77777777" w:rsidR="001E54F2" w:rsidRDefault="001E54F2">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7D1EECA7" w14:textId="77777777" w:rsidR="001E54F2" w:rsidRDefault="001E54F2">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2669BA68" w14:textId="77777777" w:rsidR="001E54F2" w:rsidRDefault="001E54F2">
            <w:pPr>
              <w:widowControl w:val="0"/>
              <w:pBdr>
                <w:top w:val="nil"/>
                <w:left w:val="nil"/>
                <w:bottom w:val="nil"/>
                <w:right w:val="nil"/>
                <w:between w:val="nil"/>
              </w:pBdr>
              <w:spacing w:line="240" w:lineRule="auto"/>
            </w:pPr>
          </w:p>
        </w:tc>
      </w:tr>
      <w:tr w:rsidR="001E54F2" w14:paraId="431147C4" w14:textId="77777777" w:rsidTr="00590CAE">
        <w:tc>
          <w:tcPr>
            <w:tcW w:w="3120" w:type="dxa"/>
            <w:shd w:val="clear" w:color="auto" w:fill="auto"/>
            <w:tcMar>
              <w:top w:w="100" w:type="dxa"/>
              <w:left w:w="100" w:type="dxa"/>
              <w:bottom w:w="100" w:type="dxa"/>
              <w:right w:w="100" w:type="dxa"/>
            </w:tcMar>
          </w:tcPr>
          <w:p w14:paraId="260F3310" w14:textId="77777777" w:rsidR="001E54F2" w:rsidRDefault="001E54F2">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3026AED3" w14:textId="77777777" w:rsidR="001E54F2" w:rsidRDefault="001E54F2">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570DAF77" w14:textId="77777777" w:rsidR="001E54F2" w:rsidRDefault="001E54F2">
            <w:pPr>
              <w:widowControl w:val="0"/>
              <w:pBdr>
                <w:top w:val="nil"/>
                <w:left w:val="nil"/>
                <w:bottom w:val="nil"/>
                <w:right w:val="nil"/>
                <w:between w:val="nil"/>
              </w:pBdr>
              <w:spacing w:line="240" w:lineRule="auto"/>
            </w:pPr>
          </w:p>
        </w:tc>
      </w:tr>
      <w:tr w:rsidR="001E54F2" w14:paraId="46006D70" w14:textId="77777777" w:rsidTr="00590CAE">
        <w:tc>
          <w:tcPr>
            <w:tcW w:w="3120" w:type="dxa"/>
            <w:shd w:val="clear" w:color="auto" w:fill="auto"/>
            <w:tcMar>
              <w:top w:w="100" w:type="dxa"/>
              <w:left w:w="100" w:type="dxa"/>
              <w:bottom w:w="100" w:type="dxa"/>
              <w:right w:w="100" w:type="dxa"/>
            </w:tcMar>
          </w:tcPr>
          <w:p w14:paraId="08FAF463" w14:textId="77777777" w:rsidR="001E54F2" w:rsidRDefault="001E54F2">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1E7E26B3" w14:textId="77777777" w:rsidR="001E54F2" w:rsidRDefault="001E54F2">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14:paraId="689F655C" w14:textId="77777777" w:rsidR="001E54F2" w:rsidRDefault="001E54F2">
            <w:pPr>
              <w:widowControl w:val="0"/>
              <w:pBdr>
                <w:top w:val="nil"/>
                <w:left w:val="nil"/>
                <w:bottom w:val="nil"/>
                <w:right w:val="nil"/>
                <w:between w:val="nil"/>
              </w:pBdr>
              <w:spacing w:line="240" w:lineRule="auto"/>
            </w:pPr>
          </w:p>
        </w:tc>
      </w:tr>
    </w:tbl>
    <w:p w14:paraId="19733490" w14:textId="77777777" w:rsidR="001E54F2" w:rsidRDefault="001E54F2"/>
    <w:p w14:paraId="73B427BD" w14:textId="77777777" w:rsidR="001E54F2" w:rsidRDefault="001E54F2"/>
    <w:tbl>
      <w:tblPr>
        <w:tblStyle w:val="a1"/>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50"/>
        <w:gridCol w:w="6210"/>
      </w:tblGrid>
      <w:tr w:rsidR="001E54F2" w14:paraId="0D7ABA62" w14:textId="77777777" w:rsidTr="00590CAE">
        <w:trPr>
          <w:trHeight w:val="420"/>
        </w:trPr>
        <w:tc>
          <w:tcPr>
            <w:tcW w:w="9360" w:type="dxa"/>
            <w:gridSpan w:val="2"/>
            <w:shd w:val="clear" w:color="auto" w:fill="C9DAF8"/>
            <w:tcMar>
              <w:top w:w="100" w:type="dxa"/>
              <w:left w:w="100" w:type="dxa"/>
              <w:bottom w:w="100" w:type="dxa"/>
              <w:right w:w="100" w:type="dxa"/>
            </w:tcMar>
          </w:tcPr>
          <w:p w14:paraId="61657D09" w14:textId="77777777" w:rsidR="001E54F2" w:rsidRDefault="00161E08">
            <w:pPr>
              <w:widowControl w:val="0"/>
              <w:pBdr>
                <w:top w:val="nil"/>
                <w:left w:val="nil"/>
                <w:bottom w:val="nil"/>
                <w:right w:val="nil"/>
                <w:between w:val="nil"/>
              </w:pBdr>
              <w:spacing w:line="240" w:lineRule="auto"/>
              <w:jc w:val="center"/>
              <w:rPr>
                <w:b/>
              </w:rPr>
            </w:pPr>
            <w:r>
              <w:rPr>
                <w:b/>
              </w:rPr>
              <w:t>Details of the project</w:t>
            </w:r>
          </w:p>
        </w:tc>
      </w:tr>
      <w:tr w:rsidR="001E54F2" w14:paraId="130ABA11" w14:textId="77777777" w:rsidTr="00590CAE">
        <w:tc>
          <w:tcPr>
            <w:tcW w:w="3150" w:type="dxa"/>
            <w:shd w:val="clear" w:color="auto" w:fill="CED7E7"/>
            <w:tcMar>
              <w:top w:w="100" w:type="dxa"/>
              <w:left w:w="100" w:type="dxa"/>
              <w:bottom w:w="100" w:type="dxa"/>
              <w:right w:w="100" w:type="dxa"/>
            </w:tcMar>
          </w:tcPr>
          <w:p w14:paraId="384CFB99" w14:textId="77777777" w:rsidR="001E54F2" w:rsidRDefault="00161E08">
            <w:pPr>
              <w:widowControl w:val="0"/>
              <w:pBdr>
                <w:top w:val="nil"/>
                <w:left w:val="nil"/>
                <w:bottom w:val="nil"/>
                <w:right w:val="nil"/>
                <w:between w:val="nil"/>
              </w:pBdr>
              <w:spacing w:line="240" w:lineRule="auto"/>
              <w:rPr>
                <w:i/>
              </w:rPr>
            </w:pPr>
            <w:r>
              <w:rPr>
                <w:i/>
              </w:rPr>
              <w:t>Title:</w:t>
            </w:r>
          </w:p>
        </w:tc>
        <w:tc>
          <w:tcPr>
            <w:tcW w:w="6210" w:type="dxa"/>
            <w:shd w:val="clear" w:color="auto" w:fill="auto"/>
            <w:tcMar>
              <w:top w:w="100" w:type="dxa"/>
              <w:left w:w="100" w:type="dxa"/>
              <w:bottom w:w="100" w:type="dxa"/>
              <w:right w:w="100" w:type="dxa"/>
            </w:tcMar>
          </w:tcPr>
          <w:p w14:paraId="7C5CE6AF" w14:textId="77777777" w:rsidR="001E54F2" w:rsidRDefault="001E54F2">
            <w:pPr>
              <w:widowControl w:val="0"/>
              <w:pBdr>
                <w:top w:val="nil"/>
                <w:left w:val="nil"/>
                <w:bottom w:val="nil"/>
                <w:right w:val="nil"/>
                <w:between w:val="nil"/>
              </w:pBdr>
              <w:spacing w:line="240" w:lineRule="auto"/>
            </w:pPr>
          </w:p>
        </w:tc>
      </w:tr>
      <w:tr w:rsidR="001E54F2" w14:paraId="42EE4561" w14:textId="77777777" w:rsidTr="00590CAE">
        <w:tc>
          <w:tcPr>
            <w:tcW w:w="3150" w:type="dxa"/>
            <w:shd w:val="clear" w:color="auto" w:fill="CED7E7"/>
            <w:tcMar>
              <w:top w:w="100" w:type="dxa"/>
              <w:left w:w="100" w:type="dxa"/>
              <w:bottom w:w="100" w:type="dxa"/>
              <w:right w:w="100" w:type="dxa"/>
            </w:tcMar>
          </w:tcPr>
          <w:p w14:paraId="1D90E6A2" w14:textId="77777777" w:rsidR="001E54F2" w:rsidRDefault="00161E08">
            <w:pPr>
              <w:widowControl w:val="0"/>
              <w:pBdr>
                <w:top w:val="nil"/>
                <w:left w:val="nil"/>
                <w:bottom w:val="nil"/>
                <w:right w:val="nil"/>
                <w:between w:val="nil"/>
              </w:pBdr>
              <w:spacing w:line="240" w:lineRule="auto"/>
              <w:rPr>
                <w:i/>
              </w:rPr>
            </w:pPr>
            <w:r>
              <w:rPr>
                <w:i/>
              </w:rPr>
              <w:t>Objectives and background:</w:t>
            </w:r>
          </w:p>
        </w:tc>
        <w:tc>
          <w:tcPr>
            <w:tcW w:w="6210" w:type="dxa"/>
            <w:shd w:val="clear" w:color="auto" w:fill="auto"/>
            <w:tcMar>
              <w:top w:w="100" w:type="dxa"/>
              <w:left w:w="100" w:type="dxa"/>
              <w:bottom w:w="100" w:type="dxa"/>
              <w:right w:w="100" w:type="dxa"/>
            </w:tcMar>
          </w:tcPr>
          <w:p w14:paraId="5AECA121" w14:textId="77777777" w:rsidR="001E54F2" w:rsidRDefault="001E54F2">
            <w:pPr>
              <w:widowControl w:val="0"/>
              <w:pBdr>
                <w:top w:val="nil"/>
                <w:left w:val="nil"/>
                <w:bottom w:val="nil"/>
                <w:right w:val="nil"/>
                <w:between w:val="nil"/>
              </w:pBdr>
              <w:spacing w:line="240" w:lineRule="auto"/>
            </w:pPr>
          </w:p>
        </w:tc>
      </w:tr>
      <w:tr w:rsidR="001E54F2" w14:paraId="2CBFDE6A" w14:textId="77777777" w:rsidTr="00590CAE">
        <w:tc>
          <w:tcPr>
            <w:tcW w:w="3150" w:type="dxa"/>
            <w:shd w:val="clear" w:color="auto" w:fill="CED7E7"/>
            <w:tcMar>
              <w:top w:w="100" w:type="dxa"/>
              <w:left w:w="100" w:type="dxa"/>
              <w:bottom w:w="100" w:type="dxa"/>
              <w:right w:w="100" w:type="dxa"/>
            </w:tcMar>
          </w:tcPr>
          <w:p w14:paraId="49E884A3" w14:textId="77777777" w:rsidR="001E54F2" w:rsidRDefault="00161E08">
            <w:pPr>
              <w:widowControl w:val="0"/>
              <w:pBdr>
                <w:top w:val="nil"/>
                <w:left w:val="nil"/>
                <w:bottom w:val="nil"/>
                <w:right w:val="nil"/>
                <w:between w:val="nil"/>
              </w:pBdr>
              <w:spacing w:line="240" w:lineRule="auto"/>
              <w:rPr>
                <w:i/>
              </w:rPr>
            </w:pPr>
            <w:r>
              <w:rPr>
                <w:i/>
              </w:rPr>
              <w:t>Methods and materials used:</w:t>
            </w:r>
          </w:p>
        </w:tc>
        <w:tc>
          <w:tcPr>
            <w:tcW w:w="6210" w:type="dxa"/>
            <w:shd w:val="clear" w:color="auto" w:fill="auto"/>
            <w:tcMar>
              <w:top w:w="100" w:type="dxa"/>
              <w:left w:w="100" w:type="dxa"/>
              <w:bottom w:w="100" w:type="dxa"/>
              <w:right w:w="100" w:type="dxa"/>
            </w:tcMar>
          </w:tcPr>
          <w:p w14:paraId="7835385A" w14:textId="77777777" w:rsidR="001E54F2" w:rsidRDefault="001E54F2">
            <w:pPr>
              <w:widowControl w:val="0"/>
              <w:pBdr>
                <w:top w:val="nil"/>
                <w:left w:val="nil"/>
                <w:bottom w:val="nil"/>
                <w:right w:val="nil"/>
                <w:between w:val="nil"/>
              </w:pBdr>
              <w:spacing w:line="240" w:lineRule="auto"/>
            </w:pPr>
          </w:p>
        </w:tc>
      </w:tr>
      <w:tr w:rsidR="001E54F2" w14:paraId="553AB1A0" w14:textId="77777777" w:rsidTr="00590CAE">
        <w:tc>
          <w:tcPr>
            <w:tcW w:w="3150" w:type="dxa"/>
            <w:shd w:val="clear" w:color="auto" w:fill="CED7E7"/>
            <w:tcMar>
              <w:top w:w="100" w:type="dxa"/>
              <w:left w:w="100" w:type="dxa"/>
              <w:bottom w:w="100" w:type="dxa"/>
              <w:right w:w="100" w:type="dxa"/>
            </w:tcMar>
          </w:tcPr>
          <w:p w14:paraId="57C45CF3" w14:textId="77777777" w:rsidR="001E54F2" w:rsidRDefault="00161E08">
            <w:pPr>
              <w:widowControl w:val="0"/>
              <w:pBdr>
                <w:top w:val="nil"/>
                <w:left w:val="nil"/>
                <w:bottom w:val="nil"/>
                <w:right w:val="nil"/>
                <w:between w:val="nil"/>
              </w:pBdr>
              <w:spacing w:line="240" w:lineRule="auto"/>
              <w:rPr>
                <w:i/>
              </w:rPr>
            </w:pPr>
            <w:r>
              <w:rPr>
                <w:i/>
              </w:rPr>
              <w:t>Expected outcomes:</w:t>
            </w:r>
          </w:p>
        </w:tc>
        <w:tc>
          <w:tcPr>
            <w:tcW w:w="6210" w:type="dxa"/>
            <w:shd w:val="clear" w:color="auto" w:fill="auto"/>
            <w:tcMar>
              <w:top w:w="100" w:type="dxa"/>
              <w:left w:w="100" w:type="dxa"/>
              <w:bottom w:w="100" w:type="dxa"/>
              <w:right w:w="100" w:type="dxa"/>
            </w:tcMar>
          </w:tcPr>
          <w:p w14:paraId="232ECB51" w14:textId="77777777" w:rsidR="001E54F2" w:rsidRDefault="001E54F2">
            <w:pPr>
              <w:widowControl w:val="0"/>
              <w:pBdr>
                <w:top w:val="nil"/>
                <w:left w:val="nil"/>
                <w:bottom w:val="nil"/>
                <w:right w:val="nil"/>
                <w:between w:val="nil"/>
              </w:pBdr>
              <w:spacing w:line="240" w:lineRule="auto"/>
            </w:pPr>
          </w:p>
        </w:tc>
      </w:tr>
      <w:tr w:rsidR="001E54F2" w14:paraId="6B1F8C22" w14:textId="77777777" w:rsidTr="00590CAE">
        <w:tc>
          <w:tcPr>
            <w:tcW w:w="3150" w:type="dxa"/>
            <w:shd w:val="clear" w:color="auto" w:fill="CED7E7"/>
            <w:tcMar>
              <w:top w:w="100" w:type="dxa"/>
              <w:left w:w="100" w:type="dxa"/>
              <w:bottom w:w="100" w:type="dxa"/>
              <w:right w:w="100" w:type="dxa"/>
            </w:tcMar>
          </w:tcPr>
          <w:p w14:paraId="47BD20BD" w14:textId="77777777" w:rsidR="001E54F2" w:rsidRDefault="00161E08">
            <w:pPr>
              <w:widowControl w:val="0"/>
              <w:pBdr>
                <w:top w:val="nil"/>
                <w:left w:val="nil"/>
                <w:bottom w:val="nil"/>
                <w:right w:val="nil"/>
                <w:between w:val="nil"/>
              </w:pBdr>
              <w:spacing w:line="240" w:lineRule="auto"/>
              <w:rPr>
                <w:i/>
              </w:rPr>
            </w:pPr>
            <w:r>
              <w:rPr>
                <w:i/>
              </w:rPr>
              <w:t>Impact and use of results:</w:t>
            </w:r>
          </w:p>
        </w:tc>
        <w:tc>
          <w:tcPr>
            <w:tcW w:w="6210" w:type="dxa"/>
            <w:shd w:val="clear" w:color="auto" w:fill="auto"/>
            <w:tcMar>
              <w:top w:w="100" w:type="dxa"/>
              <w:left w:w="100" w:type="dxa"/>
              <w:bottom w:w="100" w:type="dxa"/>
              <w:right w:w="100" w:type="dxa"/>
            </w:tcMar>
          </w:tcPr>
          <w:p w14:paraId="3D9DD5CA" w14:textId="77777777" w:rsidR="001E54F2" w:rsidRDefault="001E54F2">
            <w:pPr>
              <w:widowControl w:val="0"/>
              <w:pBdr>
                <w:top w:val="nil"/>
                <w:left w:val="nil"/>
                <w:bottom w:val="nil"/>
                <w:right w:val="nil"/>
                <w:between w:val="nil"/>
              </w:pBdr>
              <w:spacing w:line="240" w:lineRule="auto"/>
            </w:pPr>
          </w:p>
        </w:tc>
      </w:tr>
    </w:tbl>
    <w:p w14:paraId="344FE7D1" w14:textId="77777777" w:rsidR="001E54F2" w:rsidRDefault="001E54F2"/>
    <w:p w14:paraId="787D1351" w14:textId="77777777" w:rsidR="001E54F2" w:rsidRDefault="001E54F2"/>
    <w:tbl>
      <w:tblPr>
        <w:tblStyle w:val="a2"/>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05"/>
        <w:gridCol w:w="5655"/>
      </w:tblGrid>
      <w:tr w:rsidR="001E54F2" w14:paraId="496F19CB" w14:textId="77777777" w:rsidTr="00590CAE">
        <w:trPr>
          <w:trHeight w:val="420"/>
        </w:trPr>
        <w:tc>
          <w:tcPr>
            <w:tcW w:w="9360" w:type="dxa"/>
            <w:gridSpan w:val="2"/>
            <w:shd w:val="clear" w:color="auto" w:fill="C9DAF8"/>
            <w:tcMar>
              <w:top w:w="100" w:type="dxa"/>
              <w:left w:w="100" w:type="dxa"/>
              <w:bottom w:w="100" w:type="dxa"/>
              <w:right w:w="100" w:type="dxa"/>
            </w:tcMar>
          </w:tcPr>
          <w:p w14:paraId="715AF4D2" w14:textId="77777777" w:rsidR="001E54F2" w:rsidRDefault="00161E08">
            <w:pPr>
              <w:widowControl w:val="0"/>
              <w:pBdr>
                <w:top w:val="nil"/>
                <w:left w:val="nil"/>
                <w:bottom w:val="nil"/>
                <w:right w:val="nil"/>
                <w:between w:val="nil"/>
              </w:pBdr>
              <w:spacing w:line="240" w:lineRule="auto"/>
              <w:jc w:val="center"/>
              <w:rPr>
                <w:b/>
              </w:rPr>
            </w:pPr>
            <w:r>
              <w:rPr>
                <w:b/>
              </w:rPr>
              <w:t>Realization at DCPT</w:t>
            </w:r>
          </w:p>
        </w:tc>
      </w:tr>
      <w:tr w:rsidR="001E54F2" w14:paraId="6F005CA6" w14:textId="77777777" w:rsidTr="00590CAE">
        <w:tc>
          <w:tcPr>
            <w:tcW w:w="3705" w:type="dxa"/>
            <w:shd w:val="clear" w:color="auto" w:fill="CED7E7"/>
            <w:tcMar>
              <w:top w:w="100" w:type="dxa"/>
              <w:left w:w="100" w:type="dxa"/>
              <w:bottom w:w="100" w:type="dxa"/>
              <w:right w:w="100" w:type="dxa"/>
            </w:tcMar>
          </w:tcPr>
          <w:p w14:paraId="463D642D" w14:textId="77777777" w:rsidR="001E54F2" w:rsidRDefault="00161E08">
            <w:pPr>
              <w:widowControl w:val="0"/>
              <w:pBdr>
                <w:top w:val="nil"/>
                <w:left w:val="nil"/>
                <w:bottom w:val="nil"/>
                <w:right w:val="nil"/>
                <w:between w:val="nil"/>
              </w:pBdr>
              <w:spacing w:line="240" w:lineRule="auto"/>
              <w:rPr>
                <w:i/>
              </w:rPr>
            </w:pPr>
            <w:r>
              <w:rPr>
                <w:i/>
              </w:rPr>
              <w:t>Overall time period of the experiment:</w:t>
            </w:r>
          </w:p>
        </w:tc>
        <w:tc>
          <w:tcPr>
            <w:tcW w:w="5655" w:type="dxa"/>
            <w:shd w:val="clear" w:color="auto" w:fill="auto"/>
            <w:tcMar>
              <w:top w:w="100" w:type="dxa"/>
              <w:left w:w="100" w:type="dxa"/>
              <w:bottom w:w="100" w:type="dxa"/>
              <w:right w:w="100" w:type="dxa"/>
            </w:tcMar>
          </w:tcPr>
          <w:p w14:paraId="3C38ED9C" w14:textId="77777777" w:rsidR="001E54F2" w:rsidRDefault="001E54F2">
            <w:pPr>
              <w:widowControl w:val="0"/>
              <w:pBdr>
                <w:top w:val="nil"/>
                <w:left w:val="nil"/>
                <w:bottom w:val="nil"/>
                <w:right w:val="nil"/>
                <w:between w:val="nil"/>
              </w:pBdr>
              <w:spacing w:line="240" w:lineRule="auto"/>
            </w:pPr>
          </w:p>
        </w:tc>
      </w:tr>
      <w:tr w:rsidR="001E54F2" w14:paraId="4DC46DF8" w14:textId="77777777" w:rsidTr="00590CAE">
        <w:tc>
          <w:tcPr>
            <w:tcW w:w="3705" w:type="dxa"/>
            <w:shd w:val="clear" w:color="auto" w:fill="CED7E7"/>
            <w:tcMar>
              <w:top w:w="100" w:type="dxa"/>
              <w:left w:w="100" w:type="dxa"/>
              <w:bottom w:w="100" w:type="dxa"/>
              <w:right w:w="100" w:type="dxa"/>
            </w:tcMar>
          </w:tcPr>
          <w:p w14:paraId="7BEF4A7B" w14:textId="77777777" w:rsidR="001E54F2" w:rsidRDefault="00161E08">
            <w:pPr>
              <w:widowControl w:val="0"/>
              <w:pBdr>
                <w:top w:val="nil"/>
                <w:left w:val="nil"/>
                <w:bottom w:val="nil"/>
                <w:right w:val="nil"/>
                <w:between w:val="nil"/>
              </w:pBdr>
              <w:spacing w:line="240" w:lineRule="auto"/>
              <w:rPr>
                <w:i/>
              </w:rPr>
            </w:pPr>
            <w:r>
              <w:rPr>
                <w:i/>
              </w:rPr>
              <w:t>Total hours required for access to the Experimental Room:</w:t>
            </w:r>
          </w:p>
        </w:tc>
        <w:tc>
          <w:tcPr>
            <w:tcW w:w="5655" w:type="dxa"/>
            <w:shd w:val="clear" w:color="auto" w:fill="auto"/>
            <w:tcMar>
              <w:top w:w="100" w:type="dxa"/>
              <w:left w:w="100" w:type="dxa"/>
              <w:bottom w:w="100" w:type="dxa"/>
              <w:right w:w="100" w:type="dxa"/>
            </w:tcMar>
          </w:tcPr>
          <w:p w14:paraId="26094C64" w14:textId="77777777" w:rsidR="001E54F2" w:rsidRDefault="001E54F2">
            <w:pPr>
              <w:widowControl w:val="0"/>
              <w:pBdr>
                <w:top w:val="nil"/>
                <w:left w:val="nil"/>
                <w:bottom w:val="nil"/>
                <w:right w:val="nil"/>
                <w:between w:val="nil"/>
              </w:pBdr>
              <w:spacing w:line="240" w:lineRule="auto"/>
            </w:pPr>
          </w:p>
        </w:tc>
      </w:tr>
      <w:tr w:rsidR="001E54F2" w14:paraId="38F48316" w14:textId="77777777" w:rsidTr="00590CAE">
        <w:tc>
          <w:tcPr>
            <w:tcW w:w="3705" w:type="dxa"/>
            <w:shd w:val="clear" w:color="auto" w:fill="CED7E7"/>
            <w:tcMar>
              <w:top w:w="100" w:type="dxa"/>
              <w:left w:w="100" w:type="dxa"/>
              <w:bottom w:w="100" w:type="dxa"/>
              <w:right w:w="100" w:type="dxa"/>
            </w:tcMar>
          </w:tcPr>
          <w:p w14:paraId="03BBB48A" w14:textId="77777777" w:rsidR="001E54F2" w:rsidRDefault="00161E08">
            <w:pPr>
              <w:widowControl w:val="0"/>
              <w:pBdr>
                <w:top w:val="nil"/>
                <w:left w:val="nil"/>
                <w:bottom w:val="nil"/>
                <w:right w:val="nil"/>
                <w:between w:val="nil"/>
              </w:pBdr>
              <w:spacing w:line="240" w:lineRule="auto"/>
              <w:rPr>
                <w:i/>
              </w:rPr>
            </w:pPr>
            <w:r>
              <w:rPr>
                <w:i/>
              </w:rPr>
              <w:t xml:space="preserve">Requested access and time to additional facilities/devices at DCPT (animal facility, in vitro facility, ionization chambers, scanner, </w:t>
            </w:r>
            <w:proofErr w:type="spellStart"/>
            <w:r>
              <w:rPr>
                <w:i/>
              </w:rPr>
              <w:t>etc</w:t>
            </w:r>
            <w:proofErr w:type="spellEnd"/>
            <w:r>
              <w:rPr>
                <w:i/>
              </w:rPr>
              <w:t>):</w:t>
            </w:r>
          </w:p>
        </w:tc>
        <w:tc>
          <w:tcPr>
            <w:tcW w:w="5655" w:type="dxa"/>
            <w:shd w:val="clear" w:color="auto" w:fill="auto"/>
            <w:tcMar>
              <w:top w:w="100" w:type="dxa"/>
              <w:left w:w="100" w:type="dxa"/>
              <w:bottom w:w="100" w:type="dxa"/>
              <w:right w:w="100" w:type="dxa"/>
            </w:tcMar>
          </w:tcPr>
          <w:p w14:paraId="5309C5C2" w14:textId="77777777" w:rsidR="001E54F2" w:rsidRDefault="001E54F2">
            <w:pPr>
              <w:widowControl w:val="0"/>
              <w:pBdr>
                <w:top w:val="nil"/>
                <w:left w:val="nil"/>
                <w:bottom w:val="nil"/>
                <w:right w:val="nil"/>
                <w:between w:val="nil"/>
              </w:pBdr>
              <w:spacing w:line="240" w:lineRule="auto"/>
            </w:pPr>
          </w:p>
        </w:tc>
      </w:tr>
      <w:tr w:rsidR="001E54F2" w14:paraId="089215CD" w14:textId="77777777" w:rsidTr="00590CAE">
        <w:tc>
          <w:tcPr>
            <w:tcW w:w="3705" w:type="dxa"/>
            <w:shd w:val="clear" w:color="auto" w:fill="CED7E7"/>
            <w:tcMar>
              <w:top w:w="100" w:type="dxa"/>
              <w:left w:w="100" w:type="dxa"/>
              <w:bottom w:w="100" w:type="dxa"/>
              <w:right w:w="100" w:type="dxa"/>
            </w:tcMar>
          </w:tcPr>
          <w:p w14:paraId="1755B424" w14:textId="77777777" w:rsidR="001E54F2" w:rsidRDefault="00161E08">
            <w:pPr>
              <w:widowControl w:val="0"/>
              <w:pBdr>
                <w:top w:val="nil"/>
                <w:left w:val="nil"/>
                <w:bottom w:val="nil"/>
                <w:right w:val="nil"/>
                <w:between w:val="nil"/>
              </w:pBdr>
              <w:spacing w:line="240" w:lineRule="auto"/>
              <w:rPr>
                <w:i/>
              </w:rPr>
            </w:pPr>
            <w:r>
              <w:rPr>
                <w:i/>
              </w:rPr>
              <w:t xml:space="preserve">Notes and special requests (calculations after the irradiation, waste management, </w:t>
            </w:r>
            <w:proofErr w:type="spellStart"/>
            <w:r>
              <w:rPr>
                <w:i/>
              </w:rPr>
              <w:t>etc</w:t>
            </w:r>
            <w:proofErr w:type="spellEnd"/>
            <w:r>
              <w:rPr>
                <w:i/>
              </w:rPr>
              <w:t>):</w:t>
            </w:r>
          </w:p>
        </w:tc>
        <w:tc>
          <w:tcPr>
            <w:tcW w:w="5655" w:type="dxa"/>
            <w:shd w:val="clear" w:color="auto" w:fill="auto"/>
            <w:tcMar>
              <w:top w:w="100" w:type="dxa"/>
              <w:left w:w="100" w:type="dxa"/>
              <w:bottom w:w="100" w:type="dxa"/>
              <w:right w:w="100" w:type="dxa"/>
            </w:tcMar>
          </w:tcPr>
          <w:p w14:paraId="4DEC980D" w14:textId="77777777" w:rsidR="001E54F2" w:rsidRDefault="001E54F2">
            <w:pPr>
              <w:widowControl w:val="0"/>
              <w:pBdr>
                <w:top w:val="nil"/>
                <w:left w:val="nil"/>
                <w:bottom w:val="nil"/>
                <w:right w:val="nil"/>
                <w:between w:val="nil"/>
              </w:pBdr>
              <w:spacing w:line="240" w:lineRule="auto"/>
            </w:pPr>
          </w:p>
        </w:tc>
      </w:tr>
    </w:tbl>
    <w:p w14:paraId="675AFC3D" w14:textId="77777777" w:rsidR="001E54F2" w:rsidRDefault="001E54F2"/>
    <w:p w14:paraId="288B94CA" w14:textId="77777777" w:rsidR="001E54F2" w:rsidRDefault="001E54F2"/>
    <w:p w14:paraId="0DD7E10D" w14:textId="77777777" w:rsidR="001E54F2" w:rsidRDefault="001E54F2"/>
    <w:p w14:paraId="6EC1D597" w14:textId="6764CBB2" w:rsidR="001E54F2" w:rsidRDefault="00161E08">
      <w:r>
        <w:br w:type="page"/>
      </w:r>
    </w:p>
    <w:sectPr w:rsidR="001E54F2">
      <w:footerReference w:type="default" r:id="rId8"/>
      <w:pgSz w:w="12240" w:h="15840"/>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DFF69" w14:textId="77777777" w:rsidR="00590CAE" w:rsidRDefault="00590CAE">
      <w:pPr>
        <w:spacing w:line="240" w:lineRule="auto"/>
      </w:pPr>
      <w:r>
        <w:separator/>
      </w:r>
    </w:p>
  </w:endnote>
  <w:endnote w:type="continuationSeparator" w:id="0">
    <w:p w14:paraId="6498EF2C" w14:textId="77777777" w:rsidR="00590CAE" w:rsidRDefault="00590CAE">
      <w:pPr>
        <w:spacing w:line="240" w:lineRule="auto"/>
      </w:pPr>
      <w:r>
        <w:continuationSeparator/>
      </w:r>
    </w:p>
  </w:endnote>
  <w:endnote w:type="continuationNotice" w:id="1">
    <w:p w14:paraId="792AD5CF" w14:textId="77777777" w:rsidR="00590CAE" w:rsidRDefault="00590C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E131" w14:textId="77777777" w:rsidR="001E54F2" w:rsidRDefault="00161E08">
    <w:pPr>
      <w:jc w:val="right"/>
      <w:rPr>
        <w:sz w:val="18"/>
        <w:szCs w:val="18"/>
      </w:rPr>
    </w:pPr>
    <w:r>
      <w:rPr>
        <w:rFonts w:ascii="Calibri" w:eastAsia="Calibri" w:hAnsi="Calibri" w:cs="Calibri"/>
        <w:sz w:val="18"/>
        <w:szCs w:val="18"/>
      </w:rPr>
      <w:t xml:space="preserve">page </w:t>
    </w:r>
    <w:r>
      <w:rPr>
        <w:rFonts w:ascii="Calibri" w:eastAsia="Calibri" w:hAnsi="Calibri" w:cs="Calibri"/>
        <w:sz w:val="18"/>
        <w:szCs w:val="18"/>
      </w:rPr>
      <w:fldChar w:fldCharType="begin"/>
    </w:r>
    <w:r>
      <w:rPr>
        <w:rFonts w:ascii="Calibri" w:eastAsia="Calibri" w:hAnsi="Calibri" w:cs="Calibri"/>
        <w:sz w:val="18"/>
        <w:szCs w:val="18"/>
      </w:rPr>
      <w:instrText>PAGE</w:instrText>
    </w:r>
    <w:r>
      <w:rPr>
        <w:rFonts w:ascii="Calibri" w:eastAsia="Calibri" w:hAnsi="Calibri" w:cs="Calibri"/>
        <w:sz w:val="18"/>
        <w:szCs w:val="18"/>
      </w:rPr>
      <w:fldChar w:fldCharType="separate"/>
    </w:r>
    <w:r w:rsidR="00FA5720">
      <w:rPr>
        <w:rFonts w:ascii="Calibri" w:eastAsia="Calibri" w:hAnsi="Calibri" w:cs="Calibri"/>
        <w:noProof/>
        <w:sz w:val="18"/>
        <w:szCs w:val="18"/>
      </w:rPr>
      <w:t>9</w:t>
    </w:r>
    <w:r>
      <w:rPr>
        <w:rFonts w:ascii="Calibri" w:eastAsia="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1CDCC" w14:textId="77777777" w:rsidR="00590CAE" w:rsidRDefault="00590CAE">
      <w:pPr>
        <w:spacing w:line="240" w:lineRule="auto"/>
      </w:pPr>
      <w:r>
        <w:separator/>
      </w:r>
    </w:p>
  </w:footnote>
  <w:footnote w:type="continuationSeparator" w:id="0">
    <w:p w14:paraId="61FA43CA" w14:textId="77777777" w:rsidR="00590CAE" w:rsidRDefault="00590CAE">
      <w:pPr>
        <w:spacing w:line="240" w:lineRule="auto"/>
      </w:pPr>
      <w:r>
        <w:continuationSeparator/>
      </w:r>
    </w:p>
  </w:footnote>
  <w:footnote w:type="continuationNotice" w:id="1">
    <w:p w14:paraId="5605BFB4" w14:textId="77777777" w:rsidR="00590CAE" w:rsidRDefault="00590CA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34325"/>
    <w:multiLevelType w:val="multilevel"/>
    <w:tmpl w:val="6EFAF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EE175B"/>
    <w:multiLevelType w:val="multilevel"/>
    <w:tmpl w:val="7C66E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0947B3"/>
    <w:multiLevelType w:val="multilevel"/>
    <w:tmpl w:val="A64C46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552FCD"/>
    <w:multiLevelType w:val="multilevel"/>
    <w:tmpl w:val="04CC5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6A2114"/>
    <w:multiLevelType w:val="multilevel"/>
    <w:tmpl w:val="589AA6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DE7C88"/>
    <w:multiLevelType w:val="multilevel"/>
    <w:tmpl w:val="65140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B73FF4"/>
    <w:multiLevelType w:val="multilevel"/>
    <w:tmpl w:val="4DE6D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DF54957"/>
    <w:multiLevelType w:val="multilevel"/>
    <w:tmpl w:val="92FAE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2B9284F"/>
    <w:multiLevelType w:val="multilevel"/>
    <w:tmpl w:val="2CF63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8D91E66"/>
    <w:multiLevelType w:val="multilevel"/>
    <w:tmpl w:val="CB90E9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4464E1"/>
    <w:multiLevelType w:val="multilevel"/>
    <w:tmpl w:val="AA74AF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8931586">
    <w:abstractNumId w:val="2"/>
  </w:num>
  <w:num w:numId="2" w16cid:durableId="2022513937">
    <w:abstractNumId w:val="3"/>
  </w:num>
  <w:num w:numId="3" w16cid:durableId="1779106562">
    <w:abstractNumId w:val="5"/>
  </w:num>
  <w:num w:numId="4" w16cid:durableId="1484740108">
    <w:abstractNumId w:val="0"/>
  </w:num>
  <w:num w:numId="5" w16cid:durableId="682899397">
    <w:abstractNumId w:val="4"/>
  </w:num>
  <w:num w:numId="6" w16cid:durableId="1284268173">
    <w:abstractNumId w:val="1"/>
  </w:num>
  <w:num w:numId="7" w16cid:durableId="223680168">
    <w:abstractNumId w:val="6"/>
  </w:num>
  <w:num w:numId="8" w16cid:durableId="1818716431">
    <w:abstractNumId w:val="10"/>
  </w:num>
  <w:num w:numId="9" w16cid:durableId="675612736">
    <w:abstractNumId w:val="9"/>
  </w:num>
  <w:num w:numId="10" w16cid:durableId="532115356">
    <w:abstractNumId w:val="8"/>
  </w:num>
  <w:num w:numId="11" w16cid:durableId="1747874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F2"/>
    <w:rsid w:val="00044EC8"/>
    <w:rsid w:val="000B0D2C"/>
    <w:rsid w:val="000D5D93"/>
    <w:rsid w:val="000E7BC5"/>
    <w:rsid w:val="00161E08"/>
    <w:rsid w:val="001E54F2"/>
    <w:rsid w:val="00204F0B"/>
    <w:rsid w:val="003F3263"/>
    <w:rsid w:val="004221DC"/>
    <w:rsid w:val="004E2C7F"/>
    <w:rsid w:val="00535479"/>
    <w:rsid w:val="00590CAE"/>
    <w:rsid w:val="00842BB4"/>
    <w:rsid w:val="009A19AF"/>
    <w:rsid w:val="009C4FB6"/>
    <w:rsid w:val="00AA1585"/>
    <w:rsid w:val="00B2219D"/>
    <w:rsid w:val="00C46414"/>
    <w:rsid w:val="00E2439D"/>
    <w:rsid w:val="00F01B49"/>
    <w:rsid w:val="00FA57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B0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da-D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Overskrift1">
    <w:name w:val="heading 1"/>
    <w:basedOn w:val="Normal"/>
    <w:next w:val="Normal"/>
    <w:uiPriority w:val="9"/>
    <w:qFormat/>
    <w:pPr>
      <w:keepNext/>
      <w:keepLines/>
      <w:spacing w:before="400" w:after="120"/>
      <w:outlineLvl w:val="0"/>
    </w:pPr>
    <w:rPr>
      <w:sz w:val="40"/>
      <w:szCs w:val="40"/>
    </w:rPr>
  </w:style>
  <w:style w:type="paragraph" w:styleId="Overskrift2">
    <w:name w:val="heading 2"/>
    <w:basedOn w:val="Normal"/>
    <w:next w:val="Normal"/>
    <w:uiPriority w:val="9"/>
    <w:semiHidden/>
    <w:unhideWhenUsed/>
    <w:qFormat/>
    <w:pPr>
      <w:keepNext/>
      <w:keepLines/>
      <w:spacing w:before="360" w:after="120"/>
      <w:outlineLvl w:val="1"/>
    </w:pPr>
    <w:rPr>
      <w:sz w:val="32"/>
      <w:szCs w:val="32"/>
    </w:rPr>
  </w:style>
  <w:style w:type="paragraph" w:styleId="Overskrift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Overskrift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Overskrift5">
    <w:name w:val="heading 5"/>
    <w:basedOn w:val="Normal"/>
    <w:next w:val="Normal"/>
    <w:uiPriority w:val="9"/>
    <w:semiHidden/>
    <w:unhideWhenUsed/>
    <w:qFormat/>
    <w:pPr>
      <w:keepNext/>
      <w:keepLines/>
      <w:spacing w:before="240" w:after="80"/>
      <w:outlineLvl w:val="4"/>
    </w:pPr>
    <w:rPr>
      <w:color w:val="666666"/>
    </w:rPr>
  </w:style>
  <w:style w:type="paragraph" w:styleId="Overskrift6">
    <w:name w:val="heading 6"/>
    <w:basedOn w:val="Normal"/>
    <w:next w:val="Normal"/>
    <w:uiPriority w:val="9"/>
    <w:semiHidden/>
    <w:unhideWhenUsed/>
    <w:qFormat/>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uiPriority w:val="10"/>
    <w:qFormat/>
    <w:pPr>
      <w:keepNext/>
      <w:keepLines/>
      <w:spacing w:after="60"/>
    </w:pPr>
    <w:rPr>
      <w:sz w:val="52"/>
      <w:szCs w:val="52"/>
    </w:rPr>
  </w:style>
  <w:style w:type="paragraph" w:styleId="Undertitel">
    <w:name w:val="Subtitle"/>
    <w:basedOn w:val="Normal"/>
    <w:next w:val="Normal"/>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Sidehoved">
    <w:name w:val="header"/>
    <w:basedOn w:val="Normal"/>
    <w:link w:val="SidehovedTegn"/>
    <w:uiPriority w:val="99"/>
    <w:unhideWhenUsed/>
    <w:rsid w:val="00590CAE"/>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90CAE"/>
  </w:style>
  <w:style w:type="paragraph" w:styleId="Korrektur">
    <w:name w:val="Revision"/>
    <w:hidden/>
    <w:uiPriority w:val="99"/>
    <w:semiHidden/>
    <w:rsid w:val="00590CAE"/>
    <w:pPr>
      <w:spacing w:line="240" w:lineRule="auto"/>
    </w:pPr>
  </w:style>
  <w:style w:type="paragraph" w:styleId="Sidefod">
    <w:name w:val="footer"/>
    <w:basedOn w:val="Normal"/>
    <w:link w:val="SidefodTegn"/>
    <w:uiPriority w:val="99"/>
    <w:unhideWhenUsed/>
    <w:rsid w:val="004E2C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4E2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elasa.eu/working-groups/recommendation/recommendations-for-health-monitoring-of-rodent-and-rabbit-colon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1472</Words>
  <Characters>8984</Characters>
  <Application>Microsoft Office Word</Application>
  <DocSecurity>0</DocSecurity>
  <Lines>74</Lines>
  <Paragraphs>20</Paragraphs>
  <ScaleCrop>false</ScaleCrop>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2023-11-17T10:52:00Z</dcterms:created>
  <dcterms:modified xsi:type="dcterms:W3CDTF">2023-11-17T10:53:00Z</dcterms:modified>
</cp:coreProperties>
</file>